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dpis1"/>
        <w:numPr>
          <w:ilvl w:val="0"/>
          <w:numId w:val="1"/>
        </w:numPr>
        <w:shd w:val="clear" w:fill="FFFFFF"/>
        <w:bidi w:val="0"/>
        <w:spacing w:lineRule="atLeast" w:line="816"/>
        <w:jc w:val="left"/>
        <w:rPr/>
      </w:pPr>
      <w:r>
        <w:rPr>
          <w:rStyle w:val="Standardnpsmoodstavce"/>
          <w:rFonts w:cs="Arial" w:ascii="Arial" w:hAnsi="Arial"/>
          <w:b w:val="false"/>
          <w:bCs/>
          <w:color w:val="000000"/>
          <w:sz w:val="40"/>
          <w:szCs w:val="40"/>
        </w:rPr>
        <w:t>Vnitřní řád školní jídelny</w:t>
      </w:r>
    </w:p>
    <w:p>
      <w:pPr>
        <w:pStyle w:val="Nadpis1"/>
        <w:numPr>
          <w:ilvl w:val="0"/>
          <w:numId w:val="1"/>
        </w:numPr>
        <w:shd w:val="clear" w:fill="FFFFFF"/>
        <w:bidi w:val="0"/>
        <w:spacing w:lineRule="atLeast" w:line="816"/>
        <w:jc w:val="left"/>
        <w:rPr/>
      </w:pPr>
      <w:r>
        <w:rPr>
          <w:rStyle w:val="Siln"/>
          <w:rFonts w:cs="Arial" w:ascii="Arial" w:hAnsi="Arial"/>
          <w:b/>
          <w:bCs w:val="false"/>
          <w:color w:val="000000"/>
          <w:sz w:val="32"/>
          <w:szCs w:val="32"/>
        </w:rPr>
        <w:t>1. Údaje o zařízení</w:t>
      </w:r>
    </w:p>
    <w:p>
      <w:pPr>
        <w:pStyle w:val="Nadpis2"/>
        <w:numPr>
          <w:ilvl w:val="1"/>
          <w:numId w:val="1"/>
        </w:numPr>
        <w:shd w:val="clear" w:fill="FFFFFF"/>
        <w:bidi w:val="0"/>
        <w:spacing w:lineRule="atLeast" w:line="486"/>
        <w:jc w:val="left"/>
        <w:rPr/>
      </w:pPr>
      <w:r>
        <w:rPr>
          <w:rStyle w:val="Standardnpsmoodstavce"/>
          <w:rFonts w:cs="Arial" w:ascii="Arial" w:hAnsi="Arial"/>
          <w:color w:val="000000"/>
          <w:sz w:val="30"/>
          <w:szCs w:val="30"/>
        </w:rPr>
        <w:t>Školské zařízení: Školní jídelna při elokovaném pracovišti Jasení MŠ Kaštánek Návsí,</w:t>
      </w:r>
    </w:p>
    <w:p>
      <w:pPr>
        <w:pStyle w:val="Nadpis2"/>
        <w:numPr>
          <w:ilvl w:val="1"/>
          <w:numId w:val="1"/>
        </w:numPr>
        <w:shd w:val="clear" w:fill="FFFFFF"/>
        <w:bidi w:val="0"/>
        <w:spacing w:lineRule="atLeast" w:line="486"/>
        <w:jc w:val="left"/>
        <w:rPr/>
      </w:pPr>
      <w:r>
        <w:rPr>
          <w:rStyle w:val="Standardnpsmoodstavce"/>
          <w:rFonts w:cs="Arial" w:ascii="Arial" w:hAnsi="Arial"/>
          <w:color w:val="000000"/>
          <w:sz w:val="30"/>
          <w:szCs w:val="30"/>
        </w:rPr>
        <w:t>příspěvková organizace</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Adresa: Jasení 344, 739 92 Návsí</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Ředitelka školní jídelny: Jarmila Slowioczková </w:t>
      </w:r>
    </w:p>
    <w:p>
      <w:pPr>
        <w:pStyle w:val="Normlnweb"/>
        <w:shd w:val="clear" w:fill="FFFFFF"/>
        <w:bidi w:val="0"/>
        <w:spacing w:lineRule="atLeast" w:line="389" w:before="0" w:after="0"/>
        <w:jc w:val="left"/>
        <w:rPr/>
      </w:pPr>
      <w:r>
        <w:rPr>
          <w:rFonts w:cs="Arial" w:ascii="Arial" w:hAnsi="Arial"/>
          <w:color w:val="000000"/>
          <w:sz w:val="22"/>
          <w:szCs w:val="22"/>
        </w:rPr>
        <w:t>Tel: 731 975 584</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Vedoucí školní jídelny:  Zdeňka Chybidziurová</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Kuchařka: Dana Krzyžánková</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Kapacita školní jídelny: 23 obědů</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Zřizovatel: obec Návsí</w:t>
      </w:r>
    </w:p>
    <w:p>
      <w:pPr>
        <w:pStyle w:val="Nadpis2"/>
        <w:numPr>
          <w:ilvl w:val="0"/>
          <w:numId w:val="0"/>
        </w:numPr>
        <w:shd w:val="clear" w:fill="FFFFFF"/>
        <w:bidi w:val="0"/>
        <w:spacing w:lineRule="atLeast" w:line="486"/>
        <w:ind w:left="0" w:hanging="0"/>
        <w:jc w:val="left"/>
        <w:rPr>
          <w:rFonts w:ascii="Arial" w:hAnsi="Arial" w:cs="Arial"/>
          <w:color w:val="000000"/>
          <w:sz w:val="32"/>
          <w:szCs w:val="32"/>
        </w:rPr>
      </w:pPr>
      <w:r>
        <w:rPr>
          <w:rFonts w:cs="Arial" w:ascii="Arial" w:hAnsi="Arial"/>
          <w:color w:val="000000"/>
          <w:sz w:val="32"/>
          <w:szCs w:val="32"/>
        </w:rPr>
      </w:r>
    </w:p>
    <w:p>
      <w:pPr>
        <w:pStyle w:val="Nadpis2"/>
        <w:numPr>
          <w:ilvl w:val="0"/>
          <w:numId w:val="0"/>
        </w:numPr>
        <w:shd w:val="clear" w:fill="FFFFFF"/>
        <w:bidi w:val="0"/>
        <w:spacing w:lineRule="atLeast" w:line="486"/>
        <w:ind w:left="0" w:hanging="0"/>
        <w:jc w:val="left"/>
        <w:rPr/>
      </w:pPr>
      <w:r>
        <w:rPr>
          <w:rStyle w:val="Siln"/>
          <w:rFonts w:cs="Arial" w:ascii="Arial" w:hAnsi="Arial"/>
          <w:b/>
          <w:bCs w:val="false"/>
          <w:color w:val="000000"/>
          <w:sz w:val="32"/>
          <w:szCs w:val="32"/>
        </w:rPr>
        <w:t>2. Základní ustanovení</w:t>
      </w:r>
    </w:p>
    <w:p>
      <w:pPr>
        <w:pStyle w:val="Nadpis2"/>
        <w:numPr>
          <w:ilvl w:val="0"/>
          <w:numId w:val="0"/>
        </w:numPr>
        <w:shd w:val="clear" w:fill="FFFFFF"/>
        <w:bidi w:val="0"/>
        <w:spacing w:lineRule="atLeast" w:line="486"/>
        <w:ind w:left="0" w:hanging="0"/>
        <w:jc w:val="left"/>
        <w:rPr>
          <w:rFonts w:ascii="Arial" w:hAnsi="Arial" w:cs="Arial"/>
          <w:color w:val="000000"/>
          <w:sz w:val="22"/>
          <w:szCs w:val="22"/>
        </w:rPr>
      </w:pPr>
      <w:r>
        <w:rPr>
          <w:rFonts w:cs="Arial" w:ascii="Arial" w:hAnsi="Arial"/>
          <w:color w:val="000000"/>
          <w:sz w:val="22"/>
          <w:szCs w:val="22"/>
        </w:rPr>
        <w:t>Tento vnitřní řád upravuje podmínky možnosti stravování ve školní jídelně, která</w:t>
        <w:br/>
        <w:t>je příspěvkovou organizací.</w:t>
      </w:r>
    </w:p>
    <w:p>
      <w:pPr>
        <w:pStyle w:val="Nadpis2"/>
        <w:numPr>
          <w:ilvl w:val="1"/>
          <w:numId w:val="1"/>
        </w:numPr>
        <w:shd w:val="clear" w:fill="FFFFFF"/>
        <w:bidi w:val="0"/>
        <w:spacing w:lineRule="atLeast" w:line="486"/>
        <w:jc w:val="left"/>
        <w:rPr>
          <w:rFonts w:ascii="Arial" w:hAnsi="Arial" w:cs="Arial"/>
          <w:color w:val="000000"/>
          <w:sz w:val="32"/>
          <w:szCs w:val="32"/>
        </w:rPr>
      </w:pPr>
      <w:r>
        <w:rPr>
          <w:rFonts w:cs="Arial" w:ascii="Arial" w:hAnsi="Arial"/>
          <w:color w:val="000000"/>
          <w:sz w:val="32"/>
          <w:szCs w:val="32"/>
        </w:rPr>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Ve školní jídelně je zajištěno stravování dětí, za zvýhodněných podmínek v době pobytu ve škole a školském zařízení. Umožňuje také stravování vlastních zaměstnanců</w:t>
        <w:br/>
        <w:t>a dále poskytuje stravovací služby pro zaměstnance škol a školských zařízení.</w:t>
      </w:r>
    </w:p>
    <w:p>
      <w:pPr>
        <w:pStyle w:val="Nadpis2"/>
        <w:numPr>
          <w:ilvl w:val="1"/>
          <w:numId w:val="1"/>
        </w:numPr>
        <w:shd w:val="clear" w:fill="FFFFFF"/>
        <w:bidi w:val="0"/>
        <w:spacing w:lineRule="atLeast" w:line="486"/>
        <w:jc w:val="left"/>
        <w:rPr>
          <w:rFonts w:ascii="Arial" w:hAnsi="Arial" w:cs="Arial"/>
          <w:color w:val="000000"/>
          <w:sz w:val="32"/>
          <w:szCs w:val="32"/>
        </w:rPr>
      </w:pPr>
      <w:r>
        <w:rPr>
          <w:rFonts w:cs="Arial" w:ascii="Arial" w:hAnsi="Arial"/>
          <w:color w:val="000000"/>
          <w:sz w:val="32"/>
          <w:szCs w:val="32"/>
        </w:rPr>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Tento řád je vydáván v souladu s § 30 zákona č. 561/2004 Sb., o předškolním, základním, středním, vyšším odborném a jiném vzdělání v platném znění za účelem zajištění bezpečnosti a ochrany zdraví dětí a žáků při školním stravování.</w:t>
      </w:r>
    </w:p>
    <w:p>
      <w:pPr>
        <w:pStyle w:val="Normlnweb"/>
        <w:shd w:val="clear" w:fill="FFFFFF"/>
        <w:bidi w:val="0"/>
        <w:spacing w:lineRule="atLeast" w:line="389" w:before="0" w:after="0"/>
        <w:jc w:val="left"/>
        <w:rPr>
          <w:rFonts w:ascii="Arial" w:hAnsi="Arial" w:cs="Arial"/>
          <w:b/>
          <w:bCs/>
          <w:color w:val="000000"/>
          <w:sz w:val="22"/>
          <w:szCs w:val="22"/>
        </w:rPr>
      </w:pPr>
      <w:r>
        <w:rPr>
          <w:rFonts w:cs="Arial" w:ascii="Arial" w:hAnsi="Arial"/>
          <w:b/>
          <w:bCs/>
          <w:color w:val="000000"/>
          <w:sz w:val="22"/>
          <w:szCs w:val="22"/>
        </w:rPr>
        <w:t>Školní stravování je poskytováno v souladu s těmito právními předpisy:</w:t>
      </w:r>
    </w:p>
    <w:p>
      <w:pPr>
        <w:pStyle w:val="Normln"/>
        <w:widowControl/>
        <w:numPr>
          <w:ilvl w:val="0"/>
          <w:numId w:val="2"/>
        </w:numPr>
        <w:tabs>
          <w:tab w:val="clear" w:pos="709"/>
          <w:tab w:val="left" w:pos="720" w:leader="none"/>
        </w:tabs>
        <w:suppressAutoHyphens w:val="false"/>
        <w:bidi w:val="0"/>
        <w:spacing w:lineRule="atLeast" w:line="367"/>
        <w:ind w:left="30" w:right="0" w:hanging="0"/>
        <w:jc w:val="left"/>
        <w:textAlignment w:val="auto"/>
        <w:rPr>
          <w:rFonts w:ascii="Arial" w:hAnsi="Arial"/>
          <w:color w:val="000000"/>
          <w:sz w:val="22"/>
          <w:szCs w:val="22"/>
        </w:rPr>
      </w:pPr>
      <w:r>
        <w:rPr>
          <w:rFonts w:ascii="Arial" w:hAnsi="Arial"/>
          <w:color w:val="000000"/>
          <w:sz w:val="22"/>
          <w:szCs w:val="22"/>
        </w:rPr>
        <w:t>zákonem č.561/2004 Sb., školský zákon,</w:t>
      </w:r>
    </w:p>
    <w:p>
      <w:pPr>
        <w:pStyle w:val="Normln"/>
        <w:widowControl/>
        <w:numPr>
          <w:ilvl w:val="0"/>
          <w:numId w:val="2"/>
        </w:numPr>
        <w:tabs>
          <w:tab w:val="clear" w:pos="709"/>
          <w:tab w:val="left" w:pos="720" w:leader="none"/>
        </w:tabs>
        <w:suppressAutoHyphens w:val="false"/>
        <w:bidi w:val="0"/>
        <w:spacing w:lineRule="atLeast" w:line="367"/>
        <w:ind w:left="30" w:right="0" w:hanging="0"/>
        <w:jc w:val="left"/>
        <w:textAlignment w:val="auto"/>
        <w:rPr>
          <w:rFonts w:ascii="Arial" w:hAnsi="Arial"/>
          <w:color w:val="000000"/>
          <w:sz w:val="22"/>
          <w:szCs w:val="22"/>
        </w:rPr>
      </w:pPr>
      <w:r>
        <w:rPr>
          <w:rFonts w:ascii="Arial" w:hAnsi="Arial"/>
          <w:color w:val="000000"/>
          <w:sz w:val="22"/>
          <w:szCs w:val="22"/>
        </w:rPr>
        <w:t>zákonem č. 258/2000 Sb., o ochraně veřejného zdraví,</w:t>
      </w:r>
    </w:p>
    <w:p>
      <w:pPr>
        <w:pStyle w:val="Normln"/>
        <w:widowControl/>
        <w:numPr>
          <w:ilvl w:val="0"/>
          <w:numId w:val="2"/>
        </w:numPr>
        <w:tabs>
          <w:tab w:val="clear" w:pos="709"/>
          <w:tab w:val="left" w:pos="720" w:leader="none"/>
        </w:tabs>
        <w:suppressAutoHyphens w:val="false"/>
        <w:bidi w:val="0"/>
        <w:spacing w:lineRule="atLeast" w:line="367"/>
        <w:ind w:left="30" w:right="0" w:hanging="0"/>
        <w:jc w:val="left"/>
        <w:textAlignment w:val="auto"/>
        <w:rPr>
          <w:rFonts w:ascii="Arial" w:hAnsi="Arial"/>
          <w:color w:val="000000"/>
          <w:sz w:val="22"/>
          <w:szCs w:val="22"/>
        </w:rPr>
      </w:pPr>
      <w:r>
        <w:rPr>
          <w:rFonts w:ascii="Arial" w:hAnsi="Arial"/>
          <w:color w:val="000000"/>
          <w:sz w:val="22"/>
          <w:szCs w:val="22"/>
        </w:rPr>
        <w:t>vyhláškou č.107/2005 sb., o školním stravování, od 1. 9. 2021 vyhláška 272/2021 Sb.</w:t>
      </w:r>
    </w:p>
    <w:p>
      <w:pPr>
        <w:pStyle w:val="Normln"/>
        <w:widowControl/>
        <w:numPr>
          <w:ilvl w:val="0"/>
          <w:numId w:val="2"/>
        </w:numPr>
        <w:tabs>
          <w:tab w:val="clear" w:pos="709"/>
          <w:tab w:val="left" w:pos="720" w:leader="none"/>
        </w:tabs>
        <w:suppressAutoHyphens w:val="false"/>
        <w:bidi w:val="0"/>
        <w:spacing w:lineRule="atLeast" w:line="367"/>
        <w:ind w:left="30" w:right="0" w:hanging="0"/>
        <w:jc w:val="left"/>
        <w:textAlignment w:val="auto"/>
        <w:rPr>
          <w:rFonts w:ascii="Arial" w:hAnsi="Arial"/>
          <w:color w:val="000000"/>
          <w:sz w:val="22"/>
          <w:szCs w:val="22"/>
        </w:rPr>
      </w:pPr>
      <w:r>
        <w:rPr>
          <w:rFonts w:ascii="Arial" w:hAnsi="Arial"/>
          <w:color w:val="000000"/>
          <w:sz w:val="22"/>
          <w:szCs w:val="22"/>
        </w:rPr>
        <w:t>vyhláškou č. 602/2006 Sb., o hygienických požadavcích na stravovací služby</w:t>
        <w:br/>
        <w:t>a o zásadách osobní a provozní hygieny při činnostech epidemiologicky závažných</w:t>
      </w:r>
    </w:p>
    <w:p>
      <w:pPr>
        <w:pStyle w:val="Normln"/>
        <w:widowControl/>
        <w:numPr>
          <w:ilvl w:val="0"/>
          <w:numId w:val="2"/>
        </w:numPr>
        <w:tabs>
          <w:tab w:val="clear" w:pos="709"/>
          <w:tab w:val="left" w:pos="720" w:leader="none"/>
        </w:tabs>
        <w:suppressAutoHyphens w:val="false"/>
        <w:bidi w:val="0"/>
        <w:spacing w:lineRule="atLeast" w:line="367"/>
        <w:ind w:left="30" w:right="0" w:hanging="0"/>
        <w:jc w:val="left"/>
        <w:textAlignment w:val="auto"/>
        <w:rPr>
          <w:rFonts w:ascii="Arial" w:hAnsi="Arial"/>
          <w:color w:val="000000"/>
          <w:sz w:val="22"/>
          <w:szCs w:val="22"/>
        </w:rPr>
      </w:pPr>
      <w:r>
        <w:rPr>
          <w:rFonts w:ascii="Arial" w:hAnsi="Arial"/>
          <w:color w:val="000000"/>
          <w:sz w:val="22"/>
          <w:szCs w:val="22"/>
        </w:rPr>
        <w:t>vyhláškou č. 84/2005 Sb., o nákladech na závodní stravování a jejich úhradě v příspěvkových organizacích zřízených USC.</w:t>
      </w:r>
    </w:p>
    <w:p>
      <w:pPr>
        <w:pStyle w:val="Normln"/>
        <w:widowControl/>
        <w:numPr>
          <w:ilvl w:val="0"/>
          <w:numId w:val="0"/>
        </w:numPr>
        <w:tabs>
          <w:tab w:val="clear" w:pos="709"/>
          <w:tab w:val="left" w:pos="1440" w:leader="none"/>
        </w:tabs>
        <w:suppressAutoHyphens w:val="false"/>
        <w:bidi w:val="0"/>
        <w:spacing w:lineRule="atLeast" w:line="367"/>
        <w:ind w:left="30" w:right="0" w:hanging="0"/>
        <w:jc w:val="left"/>
        <w:textAlignment w:val="auto"/>
        <w:rPr>
          <w:rFonts w:ascii="Arial" w:hAnsi="Arial"/>
          <w:color w:val="000000"/>
          <w:sz w:val="22"/>
          <w:szCs w:val="22"/>
        </w:rPr>
      </w:pPr>
      <w:r>
        <w:rPr>
          <w:rFonts w:ascii="Arial" w:hAnsi="Arial"/>
          <w:color w:val="000000"/>
          <w:sz w:val="22"/>
          <w:szCs w:val="22"/>
        </w:rPr>
      </w:r>
    </w:p>
    <w:p>
      <w:pPr>
        <w:pStyle w:val="Normln"/>
        <w:widowControl/>
        <w:numPr>
          <w:ilvl w:val="0"/>
          <w:numId w:val="0"/>
        </w:numPr>
        <w:tabs>
          <w:tab w:val="clear" w:pos="709"/>
          <w:tab w:val="left" w:pos="1440" w:leader="none"/>
        </w:tabs>
        <w:suppressAutoHyphens w:val="false"/>
        <w:bidi w:val="0"/>
        <w:spacing w:lineRule="atLeast" w:line="367"/>
        <w:ind w:left="30" w:right="0" w:hanging="0"/>
        <w:jc w:val="left"/>
        <w:textAlignment w:val="auto"/>
        <w:rPr>
          <w:rFonts w:ascii="Arial" w:hAnsi="Arial"/>
          <w:color w:val="000000"/>
          <w:sz w:val="22"/>
          <w:szCs w:val="22"/>
        </w:rPr>
      </w:pPr>
      <w:r>
        <w:rPr>
          <w:rFonts w:ascii="Arial" w:hAnsi="Arial"/>
          <w:color w:val="000000"/>
          <w:sz w:val="22"/>
          <w:szCs w:val="22"/>
        </w:rPr>
      </w:r>
    </w:p>
    <w:p>
      <w:pPr>
        <w:pStyle w:val="Normlnweb"/>
        <w:shd w:val="clear" w:fill="FFFFFF"/>
        <w:bidi w:val="0"/>
        <w:spacing w:lineRule="atLeast" w:line="389" w:before="0" w:after="0"/>
        <w:jc w:val="left"/>
        <w:rPr>
          <w:rFonts w:ascii="Arial" w:hAnsi="Arial" w:cs="Arial"/>
          <w:b/>
          <w:bCs/>
          <w:color w:val="000000"/>
          <w:sz w:val="26"/>
          <w:szCs w:val="26"/>
        </w:rPr>
      </w:pPr>
      <w:r>
        <w:rPr>
          <w:rFonts w:cs="Arial" w:ascii="Arial" w:hAnsi="Arial"/>
          <w:b/>
          <w:bCs/>
          <w:color w:val="000000"/>
          <w:sz w:val="26"/>
          <w:szCs w:val="26"/>
        </w:rPr>
        <w:t xml:space="preserve">3. </w:t>
      </w:r>
      <w:r>
        <w:rPr>
          <w:rFonts w:cs="Arial" w:ascii="Arial" w:hAnsi="Arial"/>
          <w:b/>
          <w:bCs/>
          <w:color w:val="000000"/>
          <w:sz w:val="26"/>
          <w:szCs w:val="26"/>
          <w:u w:val="single"/>
        </w:rPr>
        <w:t>Podrobnosti k výkonu práv a povinností dětí (strávníků) a jejich zákonných</w:t>
      </w:r>
    </w:p>
    <w:p>
      <w:pPr>
        <w:pStyle w:val="Normlnweb"/>
        <w:shd w:val="clear" w:fill="FFFFFF"/>
        <w:bidi w:val="0"/>
        <w:spacing w:lineRule="atLeast" w:line="389" w:before="0" w:after="0"/>
        <w:jc w:val="left"/>
        <w:rPr>
          <w:rFonts w:ascii="Arial" w:hAnsi="Arial" w:cs="Arial"/>
          <w:b/>
          <w:bCs/>
          <w:color w:val="000000"/>
          <w:sz w:val="26"/>
          <w:szCs w:val="26"/>
          <w:u w:val="single"/>
        </w:rPr>
      </w:pPr>
      <w:r>
        <w:rPr>
          <w:rFonts w:cs="Arial" w:ascii="Arial" w:hAnsi="Arial"/>
          <w:b/>
          <w:bCs/>
          <w:color w:val="000000"/>
          <w:sz w:val="26"/>
          <w:szCs w:val="26"/>
          <w:u w:val="single"/>
        </w:rPr>
        <w:t xml:space="preserve"> </w:t>
      </w:r>
      <w:r>
        <w:rPr>
          <w:rFonts w:cs="Arial" w:ascii="Arial" w:hAnsi="Arial"/>
          <w:b/>
          <w:bCs/>
          <w:color w:val="000000"/>
          <w:sz w:val="26"/>
          <w:szCs w:val="26"/>
          <w:u w:val="single"/>
        </w:rPr>
        <w:t>zástupců</w:t>
      </w:r>
    </w:p>
    <w:p>
      <w:pPr>
        <w:pStyle w:val="Normlnweb"/>
        <w:shd w:val="clear" w:fill="FFFFFF"/>
        <w:bidi w:val="0"/>
        <w:spacing w:lineRule="atLeast" w:line="389" w:before="0" w:after="0"/>
        <w:jc w:val="left"/>
        <w:rPr>
          <w:rFonts w:ascii="Arial" w:hAnsi="Arial" w:cs="Arial"/>
          <w:b/>
          <w:bCs/>
          <w:color w:val="000000"/>
          <w:sz w:val="22"/>
          <w:szCs w:val="22"/>
        </w:rPr>
      </w:pPr>
      <w:r>
        <w:rPr>
          <w:rFonts w:cs="Arial" w:ascii="Arial" w:hAnsi="Arial"/>
          <w:b/>
          <w:bCs/>
          <w:color w:val="000000"/>
          <w:sz w:val="22"/>
          <w:szCs w:val="22"/>
        </w:rPr>
        <w:t>3.1. Práva dětí (strávníků)</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využívají stravovací služby a informace týkající se školního stravování,</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zajištění bezpečnosti a ochrany zdraví, na život ve zdravém životním prostředí,</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 ochrana před jakoukoliv formou diskriminace, před fyzickým nebo psychickým násilím,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zneužíváním, zanedbáváním, před sociálně patologickými jevy a všemi druhy toxikomanií,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nejsou nuceni ke konzumaci celého vydaného jídla.</w:t>
      </w:r>
    </w:p>
    <w:p>
      <w:pPr>
        <w:pStyle w:val="Normlnweb"/>
        <w:shd w:val="clear" w:fill="FFFFFF"/>
        <w:bidi w:val="0"/>
        <w:spacing w:lineRule="atLeast" w:line="389" w:before="0" w:after="0"/>
        <w:jc w:val="left"/>
        <w:rPr>
          <w:rFonts w:ascii="Arial" w:hAnsi="Arial" w:cs="Arial"/>
          <w:b/>
          <w:bCs/>
          <w:color w:val="000000"/>
          <w:sz w:val="22"/>
          <w:szCs w:val="22"/>
        </w:rPr>
      </w:pPr>
      <w:r>
        <w:rPr>
          <w:rFonts w:cs="Arial" w:ascii="Arial" w:hAnsi="Arial"/>
          <w:b/>
          <w:bCs/>
          <w:color w:val="000000"/>
          <w:sz w:val="22"/>
          <w:szCs w:val="22"/>
        </w:rPr>
        <w:t>3.2. Povinnosti dětí (strávníků)</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 dodržují pravidla společenského chování, pravidla stolování a hygieny,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 nesmějí se dopouštět projevů rasismu a šikanování,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plní pokyny pedagogického dohledu, popřípadě dalších oprávněných osob,</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 dbají na čistotu rukou a přiměřenou čistotu pracovního oděvu vzhledem k předcházejícím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činnostem,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  při ukončení konzumace stravy odevzdají použité nádobí, příbory na vyhrazené místo, </w:t>
      </w:r>
    </w:p>
    <w:p>
      <w:pPr>
        <w:pStyle w:val="Normlnweb"/>
        <w:shd w:val="clear" w:fill="FFFFFF"/>
        <w:bidi w:val="0"/>
        <w:spacing w:lineRule="atLeast" w:line="389" w:before="0" w:after="0"/>
        <w:jc w:val="left"/>
        <w:rPr>
          <w:rFonts w:ascii="Arial" w:hAnsi="Arial" w:cs="Arial"/>
          <w:b/>
          <w:bCs/>
          <w:color w:val="000000"/>
          <w:sz w:val="22"/>
          <w:szCs w:val="22"/>
        </w:rPr>
      </w:pPr>
      <w:r>
        <w:rPr>
          <w:rFonts w:cs="Arial" w:ascii="Arial" w:hAnsi="Arial"/>
          <w:b/>
          <w:bCs/>
          <w:color w:val="000000"/>
          <w:sz w:val="22"/>
          <w:szCs w:val="22"/>
        </w:rPr>
        <w:t>3.3. Práva zákonných zástupců</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 vznášet připomínky a podněty k práci školní jídelny u vedoucí školní jídelny nebo u ředitele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školy  </w:t>
      </w:r>
    </w:p>
    <w:p>
      <w:pPr>
        <w:pStyle w:val="Normlnweb"/>
        <w:shd w:val="clear" w:fill="FFFFFF"/>
        <w:bidi w:val="0"/>
        <w:spacing w:lineRule="atLeast" w:line="389" w:before="0" w:after="0"/>
        <w:jc w:val="left"/>
        <w:rPr>
          <w:rFonts w:ascii="Arial" w:hAnsi="Arial" w:cs="Arial"/>
          <w:b/>
          <w:bCs/>
          <w:color w:val="000000"/>
          <w:sz w:val="22"/>
          <w:szCs w:val="22"/>
        </w:rPr>
      </w:pPr>
      <w:r>
        <w:rPr>
          <w:rFonts w:cs="Arial" w:ascii="Arial" w:hAnsi="Arial"/>
          <w:b/>
          <w:bCs/>
          <w:color w:val="000000"/>
          <w:sz w:val="22"/>
          <w:szCs w:val="22"/>
        </w:rPr>
        <w:t xml:space="preserve"> </w:t>
      </w:r>
      <w:r>
        <w:rPr>
          <w:rFonts w:cs="Arial" w:ascii="Arial" w:hAnsi="Arial"/>
          <w:b/>
          <w:bCs/>
          <w:color w:val="000000"/>
          <w:sz w:val="22"/>
          <w:szCs w:val="22"/>
        </w:rPr>
        <w:t>3.4. Povinnosti zákonných zástupců</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informovat o změně zdravotní způsobilosti, zdravotních obtížích strávníka nebo jiných</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skutečnostech, na které je nutno brát ze zdravotního hlediska ohled.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včas zajistit úhradu stravného zálohově na běžný měsíc.</w:t>
      </w:r>
    </w:p>
    <w:p>
      <w:pPr>
        <w:pStyle w:val="Normlnweb"/>
        <w:shd w:val="clear" w:fill="FFFFFF"/>
        <w:bidi w:val="0"/>
        <w:spacing w:lineRule="atLeast" w:line="389" w:before="0" w:after="0"/>
        <w:jc w:val="left"/>
        <w:rPr>
          <w:rStyle w:val="Siln"/>
          <w:rFonts w:ascii="Arial" w:hAnsi="Arial" w:cs="Arial"/>
          <w:b/>
          <w:bCs w:val="false"/>
          <w:color w:val="000000"/>
          <w:sz w:val="32"/>
          <w:szCs w:val="32"/>
        </w:rPr>
      </w:pPr>
      <w:r>
        <w:rPr/>
      </w:r>
    </w:p>
    <w:p>
      <w:pPr>
        <w:pStyle w:val="Normlnweb"/>
        <w:shd w:val="clear" w:fill="FFFFFF"/>
        <w:bidi w:val="0"/>
        <w:spacing w:lineRule="atLeast" w:line="389" w:before="0" w:after="0"/>
        <w:jc w:val="left"/>
        <w:rPr/>
      </w:pPr>
      <w:r>
        <w:rPr>
          <w:rStyle w:val="Siln"/>
          <w:rFonts w:cs="Arial" w:ascii="Arial" w:hAnsi="Arial"/>
          <w:b/>
          <w:bCs w:val="false"/>
          <w:color w:val="000000"/>
          <w:sz w:val="32"/>
          <w:szCs w:val="32"/>
        </w:rPr>
        <w:t>4. Provoz a vnitřní režim</w:t>
      </w:r>
    </w:p>
    <w:p>
      <w:pPr>
        <w:pStyle w:val="Normlnweb"/>
        <w:shd w:val="clear" w:fill="FFFFFF"/>
        <w:bidi w:val="0"/>
        <w:spacing w:lineRule="atLeast" w:line="389" w:before="0" w:after="0"/>
        <w:jc w:val="left"/>
        <w:rPr/>
      </w:pPr>
      <w:r>
        <w:rPr>
          <w:rStyle w:val="Strong"/>
          <w:rFonts w:cs="Arial" w:ascii="Arial" w:hAnsi="Arial"/>
          <w:b w:val="false"/>
          <w:bCs w:val="false"/>
          <w:i w:val="false"/>
          <w:caps w:val="false"/>
          <w:smallCaps w:val="false"/>
          <w:color w:val="3B3B3B"/>
          <w:spacing w:val="0"/>
          <w:sz w:val="24"/>
          <w:szCs w:val="24"/>
        </w:rPr>
        <w:t>4.1.Provoz školní jídelny</w:t>
      </w:r>
    </w:p>
    <w:tbl>
      <w:tblPr>
        <w:tblW w:w="8698" w:type="dxa"/>
        <w:jc w:val="left"/>
        <w:tblInd w:w="21" w:type="dxa"/>
        <w:tblLayout w:type="fixed"/>
        <w:tblCellMar>
          <w:top w:w="60" w:type="dxa"/>
          <w:left w:w="135" w:type="dxa"/>
          <w:bottom w:w="60" w:type="dxa"/>
          <w:right w:w="135" w:type="dxa"/>
        </w:tblCellMar>
      </w:tblPr>
      <w:tblGrid>
        <w:gridCol w:w="3687"/>
        <w:gridCol w:w="1757"/>
        <w:gridCol w:w="3254"/>
      </w:tblGrid>
      <w:tr>
        <w:trPr/>
        <w:tc>
          <w:tcPr>
            <w:tcW w:w="3687" w:type="dxa"/>
            <w:tcBorders>
              <w:top w:val="single" w:sz="2" w:space="0" w:color="FFFFFF"/>
              <w:left w:val="single" w:sz="2" w:space="0" w:color="FFFFFF"/>
              <w:bottom w:val="single" w:sz="2" w:space="0" w:color="FFFFFF"/>
              <w:right w:val="single" w:sz="2" w:space="0" w:color="FFFFFF"/>
            </w:tcBorders>
            <w:vAlign w:val="center"/>
          </w:tcPr>
          <w:p>
            <w:pPr>
              <w:pStyle w:val="Obsahtabulky"/>
              <w:widowControl w:val="false"/>
              <w:bidi w:val="0"/>
              <w:jc w:val="left"/>
              <w:rPr>
                <w:rFonts w:ascii="Arial" w:hAnsi="Arial" w:cs="Arial"/>
                <w:sz w:val="22"/>
                <w:szCs w:val="22"/>
              </w:rPr>
            </w:pPr>
            <w:r>
              <w:rPr>
                <w:rFonts w:cs="Arial" w:ascii="Arial" w:hAnsi="Arial"/>
                <w:sz w:val="22"/>
                <w:szCs w:val="22"/>
              </w:rPr>
              <w:t>pracovní doba kuchyně</w:t>
            </w:r>
          </w:p>
        </w:tc>
        <w:tc>
          <w:tcPr>
            <w:tcW w:w="1757" w:type="dxa"/>
            <w:tcBorders>
              <w:top w:val="single" w:sz="2" w:space="0" w:color="FFFFFF"/>
              <w:left w:val="single" w:sz="2" w:space="0" w:color="FFFFFF"/>
              <w:bottom w:val="single" w:sz="2" w:space="0" w:color="FFFFFF"/>
              <w:right w:val="single" w:sz="2" w:space="0" w:color="FFFFFF"/>
            </w:tcBorders>
            <w:vAlign w:val="center"/>
          </w:tcPr>
          <w:p>
            <w:pPr>
              <w:pStyle w:val="Obsahtabulky"/>
              <w:widowControl w:val="false"/>
              <w:bidi w:val="0"/>
              <w:jc w:val="left"/>
              <w:rPr>
                <w:rFonts w:ascii="Arial" w:hAnsi="Arial" w:cs="Arial"/>
                <w:sz w:val="22"/>
                <w:szCs w:val="22"/>
              </w:rPr>
            </w:pPr>
            <w:r>
              <w:rPr>
                <w:rFonts w:cs="Arial" w:ascii="Arial" w:hAnsi="Arial"/>
                <w:sz w:val="22"/>
                <w:szCs w:val="22"/>
              </w:rPr>
              <w:t>po - pá </w:t>
            </w:r>
          </w:p>
        </w:tc>
        <w:tc>
          <w:tcPr>
            <w:tcW w:w="3254" w:type="dxa"/>
            <w:tcBorders>
              <w:top w:val="single" w:sz="2" w:space="0" w:color="FFFFFF"/>
              <w:left w:val="single" w:sz="2" w:space="0" w:color="FFFFFF"/>
              <w:bottom w:val="single" w:sz="2" w:space="0" w:color="FFFFFF"/>
              <w:right w:val="single" w:sz="2" w:space="0" w:color="FFFFFF"/>
            </w:tcBorders>
            <w:vAlign w:val="center"/>
          </w:tcPr>
          <w:p>
            <w:pPr>
              <w:pStyle w:val="Obsahtabulky"/>
              <w:widowControl w:val="false"/>
              <w:bidi w:val="0"/>
              <w:jc w:val="left"/>
              <w:rPr>
                <w:rFonts w:ascii="Arial" w:hAnsi="Arial" w:cs="Arial"/>
                <w:sz w:val="22"/>
                <w:szCs w:val="22"/>
              </w:rPr>
            </w:pPr>
            <w:r>
              <w:rPr>
                <w:rFonts w:cs="Arial" w:ascii="Arial" w:hAnsi="Arial"/>
                <w:sz w:val="22"/>
                <w:szCs w:val="22"/>
              </w:rPr>
              <w:t xml:space="preserve"> </w:t>
            </w:r>
            <w:r>
              <w:rPr>
                <w:rFonts w:cs="Arial" w:ascii="Arial" w:hAnsi="Arial"/>
                <w:sz w:val="22"/>
                <w:szCs w:val="22"/>
              </w:rPr>
              <w:t>6.30 - 13.00 hod.</w:t>
            </w:r>
          </w:p>
        </w:tc>
      </w:tr>
      <w:tr>
        <w:trPr/>
        <w:tc>
          <w:tcPr>
            <w:tcW w:w="3687" w:type="dxa"/>
            <w:tcBorders>
              <w:top w:val="single" w:sz="2" w:space="0" w:color="FFFFFF"/>
              <w:left w:val="single" w:sz="2" w:space="0" w:color="FFFFFF"/>
              <w:bottom w:val="single" w:sz="2" w:space="0" w:color="FFFFFF"/>
              <w:right w:val="single" w:sz="2" w:space="0" w:color="FFFFFF"/>
            </w:tcBorders>
            <w:vAlign w:val="center"/>
          </w:tcPr>
          <w:p>
            <w:pPr>
              <w:pStyle w:val="Obsahtabulky"/>
              <w:widowControl w:val="false"/>
              <w:bidi w:val="0"/>
              <w:jc w:val="left"/>
              <w:rPr>
                <w:rFonts w:ascii="Arial" w:hAnsi="Arial" w:cs="Arial"/>
                <w:sz w:val="22"/>
                <w:szCs w:val="22"/>
              </w:rPr>
            </w:pPr>
            <w:r>
              <w:rPr>
                <w:rFonts w:cs="Arial" w:ascii="Arial" w:hAnsi="Arial"/>
                <w:sz w:val="22"/>
                <w:szCs w:val="22"/>
              </w:rPr>
              <w:t>úřední hodiny vedoucí školní jídelny v MŠ Kaštánek</w:t>
            </w:r>
          </w:p>
        </w:tc>
        <w:tc>
          <w:tcPr>
            <w:tcW w:w="1757" w:type="dxa"/>
            <w:tcBorders>
              <w:top w:val="single" w:sz="2" w:space="0" w:color="FFFFFF"/>
              <w:left w:val="single" w:sz="2" w:space="0" w:color="FFFFFF"/>
              <w:bottom w:val="single" w:sz="2" w:space="0" w:color="FFFFFF"/>
              <w:right w:val="single" w:sz="2" w:space="0" w:color="FFFFFF"/>
            </w:tcBorders>
            <w:vAlign w:val="center"/>
          </w:tcPr>
          <w:p>
            <w:pPr>
              <w:pStyle w:val="Obsahtabulky"/>
              <w:widowControl w:val="false"/>
              <w:bidi w:val="0"/>
              <w:jc w:val="left"/>
              <w:rPr>
                <w:rFonts w:ascii="Arial" w:hAnsi="Arial" w:cs="Arial"/>
                <w:sz w:val="22"/>
                <w:szCs w:val="22"/>
              </w:rPr>
            </w:pPr>
            <w:r>
              <w:rPr>
                <w:rFonts w:cs="Arial" w:ascii="Arial" w:hAnsi="Arial"/>
                <w:sz w:val="22"/>
                <w:szCs w:val="22"/>
              </w:rPr>
              <w:t>pondělí a čtvrtek</w:t>
            </w:r>
          </w:p>
        </w:tc>
        <w:tc>
          <w:tcPr>
            <w:tcW w:w="3254" w:type="dxa"/>
            <w:tcBorders>
              <w:top w:val="single" w:sz="2" w:space="0" w:color="FFFFFF"/>
              <w:left w:val="single" w:sz="2" w:space="0" w:color="FFFFFF"/>
              <w:bottom w:val="single" w:sz="2" w:space="0" w:color="FFFFFF"/>
              <w:right w:val="single" w:sz="2" w:space="0" w:color="FFFFFF"/>
            </w:tcBorders>
            <w:vAlign w:val="center"/>
          </w:tcPr>
          <w:p>
            <w:pPr>
              <w:pStyle w:val="Obsahtabulky"/>
              <w:widowControl w:val="false"/>
              <w:bidi w:val="0"/>
              <w:jc w:val="left"/>
              <w:rPr>
                <w:rFonts w:ascii="Arial" w:hAnsi="Arial" w:cs="Arial"/>
                <w:sz w:val="22"/>
                <w:szCs w:val="22"/>
              </w:rPr>
            </w:pPr>
            <w:r>
              <w:rPr>
                <w:rFonts w:cs="Arial" w:ascii="Arial" w:hAnsi="Arial"/>
                <w:sz w:val="22"/>
                <w:szCs w:val="22"/>
              </w:rPr>
              <w:t>13.00  - 15.00 hod.(ve výběrový  den  do 16.00 hod.)</w:t>
            </w:r>
          </w:p>
        </w:tc>
      </w:tr>
      <w:tr>
        <w:trPr/>
        <w:tc>
          <w:tcPr>
            <w:tcW w:w="3687" w:type="dxa"/>
            <w:tcBorders>
              <w:top w:val="single" w:sz="2" w:space="0" w:color="FFFFFF"/>
              <w:left w:val="single" w:sz="2" w:space="0" w:color="FFFFFF"/>
              <w:bottom w:val="single" w:sz="2" w:space="0" w:color="FFFFFF"/>
              <w:right w:val="single" w:sz="2" w:space="0" w:color="FFFFFF"/>
            </w:tcBorders>
            <w:vAlign w:val="center"/>
          </w:tcPr>
          <w:p>
            <w:pPr>
              <w:pStyle w:val="Obsahtabulky"/>
              <w:widowControl w:val="false"/>
              <w:bidi w:val="0"/>
              <w:jc w:val="left"/>
              <w:rPr>
                <w:rFonts w:ascii="Arial" w:hAnsi="Arial" w:cs="Arial"/>
                <w:sz w:val="22"/>
                <w:szCs w:val="22"/>
              </w:rPr>
            </w:pPr>
            <w:r>
              <w:rPr>
                <w:rFonts w:cs="Arial" w:ascii="Arial" w:hAnsi="Arial"/>
                <w:sz w:val="22"/>
                <w:szCs w:val="22"/>
              </w:rPr>
              <w:t>výdej přesnídávek</w:t>
            </w:r>
            <w:r>
              <w:rPr>
                <w:rFonts w:cs="Arial" w:ascii="Arial" w:hAnsi="Arial"/>
                <w:b/>
                <w:bCs/>
                <w:sz w:val="22"/>
                <w:szCs w:val="22"/>
              </w:rPr>
              <w:t xml:space="preserve">                                                            </w:t>
            </w:r>
          </w:p>
        </w:tc>
        <w:tc>
          <w:tcPr>
            <w:tcW w:w="1757" w:type="dxa"/>
            <w:tcBorders>
              <w:top w:val="single" w:sz="2" w:space="0" w:color="FFFFFF"/>
              <w:left w:val="single" w:sz="2" w:space="0" w:color="FFFFFF"/>
              <w:bottom w:val="single" w:sz="2" w:space="0" w:color="FFFFFF"/>
              <w:right w:val="single" w:sz="2" w:space="0" w:color="FFFFFF"/>
            </w:tcBorders>
            <w:vAlign w:val="center"/>
          </w:tcPr>
          <w:p>
            <w:pPr>
              <w:pStyle w:val="Obsahtabulky"/>
              <w:widowControl w:val="false"/>
              <w:bidi w:val="0"/>
              <w:jc w:val="left"/>
              <w:rPr>
                <w:rFonts w:ascii="Arial" w:hAnsi="Arial" w:cs="Arial"/>
                <w:sz w:val="22"/>
                <w:szCs w:val="22"/>
              </w:rPr>
            </w:pPr>
            <w:r>
              <w:rPr>
                <w:rFonts w:cs="Arial" w:ascii="Arial" w:hAnsi="Arial"/>
                <w:sz w:val="22"/>
                <w:szCs w:val="22"/>
              </w:rPr>
            </w:r>
          </w:p>
        </w:tc>
        <w:tc>
          <w:tcPr>
            <w:tcW w:w="3254" w:type="dxa"/>
            <w:tcBorders>
              <w:top w:val="single" w:sz="2" w:space="0" w:color="FFFFFF"/>
              <w:left w:val="single" w:sz="2" w:space="0" w:color="FFFFFF"/>
              <w:bottom w:val="single" w:sz="2" w:space="0" w:color="FFFFFF"/>
              <w:right w:val="single" w:sz="2" w:space="0" w:color="FFFFFF"/>
            </w:tcBorders>
            <w:vAlign w:val="center"/>
          </w:tcPr>
          <w:p>
            <w:pPr>
              <w:pStyle w:val="Obsahtabulky"/>
              <w:widowControl w:val="false"/>
              <w:bidi w:val="0"/>
              <w:jc w:val="left"/>
              <w:rPr>
                <w:rFonts w:ascii="Arial" w:hAnsi="Arial" w:cs="Arial"/>
                <w:sz w:val="22"/>
                <w:szCs w:val="22"/>
              </w:rPr>
            </w:pPr>
            <w:r>
              <w:rPr>
                <w:rFonts w:cs="Arial" w:ascii="Arial" w:hAnsi="Arial"/>
                <w:sz w:val="22"/>
                <w:szCs w:val="22"/>
              </w:rPr>
              <w:t xml:space="preserve"> </w:t>
            </w:r>
            <w:r>
              <w:rPr>
                <w:rFonts w:cs="Arial" w:ascii="Arial" w:hAnsi="Arial"/>
                <w:sz w:val="22"/>
                <w:szCs w:val="22"/>
              </w:rPr>
              <w:t>8.35  -  9.00 hod.</w:t>
            </w:r>
          </w:p>
        </w:tc>
      </w:tr>
      <w:tr>
        <w:trPr/>
        <w:tc>
          <w:tcPr>
            <w:tcW w:w="3687" w:type="dxa"/>
            <w:tcBorders>
              <w:top w:val="single" w:sz="2" w:space="0" w:color="FFFFFF"/>
              <w:left w:val="single" w:sz="2" w:space="0" w:color="FFFFFF"/>
              <w:bottom w:val="single" w:sz="2" w:space="0" w:color="FFFFFF"/>
              <w:right w:val="single" w:sz="2" w:space="0" w:color="FFFFFF"/>
            </w:tcBorders>
            <w:vAlign w:val="center"/>
          </w:tcPr>
          <w:p>
            <w:pPr>
              <w:pStyle w:val="Obsahtabulky"/>
              <w:widowControl w:val="false"/>
              <w:bidi w:val="0"/>
              <w:jc w:val="left"/>
              <w:rPr>
                <w:rFonts w:ascii="Arial" w:hAnsi="Arial" w:cs="Arial"/>
                <w:sz w:val="22"/>
                <w:szCs w:val="22"/>
              </w:rPr>
            </w:pPr>
            <w:r>
              <w:rPr>
                <w:rFonts w:cs="Arial" w:ascii="Arial" w:hAnsi="Arial"/>
                <w:b/>
                <w:bCs/>
                <w:sz w:val="22"/>
                <w:szCs w:val="22"/>
              </w:rPr>
              <w:t xml:space="preserve">výdejní doba obědů    </w:t>
            </w:r>
          </w:p>
          <w:p>
            <w:pPr>
              <w:pStyle w:val="Obsahtabulky"/>
              <w:widowControl w:val="false"/>
              <w:bidi w:val="0"/>
              <w:jc w:val="left"/>
              <w:rPr>
                <w:rFonts w:ascii="Arial" w:hAnsi="Arial" w:cs="Arial"/>
                <w:sz w:val="22"/>
                <w:szCs w:val="22"/>
              </w:rPr>
            </w:pPr>
            <w:r>
              <w:rPr>
                <w:rFonts w:cs="Arial" w:ascii="Arial" w:hAnsi="Arial"/>
                <w:b/>
                <w:bCs/>
                <w:sz w:val="22"/>
                <w:szCs w:val="22"/>
              </w:rPr>
              <w:t>v MŠ (i pro zaměstnance):</w:t>
            </w:r>
          </w:p>
          <w:p>
            <w:pPr>
              <w:pStyle w:val="Obsahtabulky"/>
              <w:widowControl w:val="false"/>
              <w:bidi w:val="0"/>
              <w:jc w:val="left"/>
              <w:rPr>
                <w:b/>
                <w:bCs/>
              </w:rPr>
            </w:pPr>
            <w:r>
              <w:rPr>
                <w:b/>
                <w:bCs/>
              </w:rPr>
            </w:r>
          </w:p>
          <w:p>
            <w:pPr>
              <w:pStyle w:val="Tlotextu"/>
              <w:widowControl w:val="false"/>
              <w:bidi w:val="0"/>
              <w:spacing w:before="0" w:after="140"/>
              <w:jc w:val="left"/>
              <w:rPr>
                <w:rFonts w:ascii="Arial" w:hAnsi="Arial" w:cs="Arial"/>
                <w:caps w:val="false"/>
                <w:smallCaps w:val="false"/>
                <w:color w:val="3B3B3B"/>
                <w:spacing w:val="0"/>
                <w:sz w:val="22"/>
                <w:szCs w:val="22"/>
              </w:rPr>
            </w:pPr>
            <w:r>
              <w:rPr>
                <w:rFonts w:cs="Arial" w:ascii="Arial" w:hAnsi="Arial"/>
                <w:b w:val="false"/>
                <w:bCs w:val="false"/>
                <w:caps w:val="false"/>
                <w:smallCaps w:val="false"/>
                <w:color w:val="3B3B3B"/>
                <w:spacing w:val="0"/>
                <w:sz w:val="22"/>
                <w:szCs w:val="22"/>
              </w:rPr>
              <w:t>výdej svačin</w:t>
            </w:r>
            <w:r>
              <w:rPr>
                <w:rFonts w:cs="Arial" w:ascii="Arial" w:hAnsi="Arial"/>
                <w:b/>
                <w:bCs/>
                <w:caps w:val="false"/>
                <w:smallCaps w:val="false"/>
                <w:color w:val="3B3B3B"/>
                <w:spacing w:val="0"/>
                <w:sz w:val="22"/>
                <w:szCs w:val="22"/>
              </w:rPr>
              <w:t xml:space="preserve"> </w:t>
            </w:r>
          </w:p>
        </w:tc>
        <w:tc>
          <w:tcPr>
            <w:tcW w:w="1757" w:type="dxa"/>
            <w:tcBorders>
              <w:top w:val="single" w:sz="2" w:space="0" w:color="FFFFFF"/>
              <w:left w:val="single" w:sz="2" w:space="0" w:color="FFFFFF"/>
              <w:bottom w:val="single" w:sz="2" w:space="0" w:color="FFFFFF"/>
              <w:right w:val="single" w:sz="2" w:space="0" w:color="FFFFFF"/>
            </w:tcBorders>
            <w:vAlign w:val="center"/>
          </w:tcPr>
          <w:p>
            <w:pPr>
              <w:pStyle w:val="Obsahtabulky"/>
              <w:widowControl w:val="false"/>
              <w:bidi w:val="0"/>
              <w:jc w:val="left"/>
              <w:rPr>
                <w:rFonts w:ascii="Arial" w:hAnsi="Arial" w:cs="Arial"/>
                <w:sz w:val="22"/>
                <w:szCs w:val="22"/>
              </w:rPr>
            </w:pPr>
            <w:r>
              <w:rPr>
                <w:rFonts w:cs="Arial" w:ascii="Arial" w:hAnsi="Arial"/>
                <w:sz w:val="22"/>
                <w:szCs w:val="22"/>
              </w:rPr>
            </w:r>
          </w:p>
        </w:tc>
        <w:tc>
          <w:tcPr>
            <w:tcW w:w="3254" w:type="dxa"/>
            <w:tcBorders>
              <w:top w:val="single" w:sz="2" w:space="0" w:color="FFFFFF"/>
              <w:left w:val="single" w:sz="2" w:space="0" w:color="FFFFFF"/>
              <w:bottom w:val="single" w:sz="2" w:space="0" w:color="FFFFFF"/>
              <w:right w:val="single" w:sz="2" w:space="0" w:color="FFFFFF"/>
            </w:tcBorders>
            <w:vAlign w:val="center"/>
          </w:tcPr>
          <w:p>
            <w:pPr>
              <w:pStyle w:val="Obsahtabulky"/>
              <w:widowControl w:val="false"/>
              <w:bidi w:val="0"/>
              <w:jc w:val="left"/>
              <w:rPr>
                <w:rFonts w:ascii="Arial" w:hAnsi="Arial" w:cs="Arial"/>
                <w:sz w:val="22"/>
                <w:szCs w:val="22"/>
              </w:rPr>
            </w:pPr>
            <w:r>
              <w:rPr>
                <w:rFonts w:cs="Arial" w:ascii="Arial" w:hAnsi="Arial"/>
                <w:sz w:val="22"/>
                <w:szCs w:val="22"/>
              </w:rPr>
              <w:t>11.30  - 12.30 hod.</w:t>
            </w:r>
          </w:p>
          <w:p>
            <w:pPr>
              <w:pStyle w:val="Tlotextu"/>
              <w:widowControl w:val="false"/>
              <w:bidi w:val="0"/>
              <w:jc w:val="left"/>
              <w:rPr>
                <w:b/>
                <w:bCs/>
              </w:rPr>
            </w:pPr>
            <w:r>
              <w:rPr>
                <w:b/>
                <w:bCs/>
              </w:rPr>
            </w:r>
          </w:p>
          <w:p>
            <w:pPr>
              <w:pStyle w:val="Tlotextu"/>
              <w:widowControl w:val="false"/>
              <w:bidi w:val="0"/>
              <w:spacing w:before="0" w:after="140"/>
              <w:jc w:val="left"/>
              <w:rPr>
                <w:rFonts w:ascii="Arial" w:hAnsi="Arial" w:cs="Arial"/>
                <w:b w:val="false"/>
                <w:bCs w:val="false"/>
                <w:caps w:val="false"/>
                <w:smallCaps w:val="false"/>
                <w:color w:val="3B3B3B"/>
                <w:spacing w:val="0"/>
                <w:sz w:val="22"/>
                <w:szCs w:val="22"/>
              </w:rPr>
            </w:pPr>
            <w:r>
              <w:rPr>
                <w:rFonts w:cs="Arial" w:ascii="Arial" w:hAnsi="Arial"/>
                <w:b w:val="false"/>
                <w:bCs w:val="false"/>
                <w:caps w:val="false"/>
                <w:smallCaps w:val="false"/>
                <w:color w:val="3B3B3B"/>
                <w:spacing w:val="0"/>
                <w:sz w:val="22"/>
                <w:szCs w:val="22"/>
              </w:rPr>
              <w:t>14.15 - 14.30 hod.</w:t>
            </w:r>
          </w:p>
        </w:tc>
      </w:tr>
      <w:tr>
        <w:trPr/>
        <w:tc>
          <w:tcPr>
            <w:tcW w:w="3687" w:type="dxa"/>
            <w:tcBorders>
              <w:top w:val="single" w:sz="2" w:space="0" w:color="FFFFFF"/>
              <w:left w:val="single" w:sz="2" w:space="0" w:color="FFFFFF"/>
              <w:bottom w:val="single" w:sz="2" w:space="0" w:color="FFFFFF"/>
              <w:right w:val="single" w:sz="2" w:space="0" w:color="FFFFFF"/>
            </w:tcBorders>
            <w:vAlign w:val="center"/>
          </w:tcPr>
          <w:p>
            <w:pPr>
              <w:pStyle w:val="Tlotextu"/>
              <w:widowControl w:val="false"/>
              <w:bidi w:val="0"/>
              <w:jc w:val="left"/>
              <w:rPr>
                <w:rFonts w:ascii="Arial" w:hAnsi="Arial" w:cs="Arial"/>
                <w:caps w:val="false"/>
                <w:smallCaps w:val="false"/>
                <w:color w:val="3B3B3B"/>
                <w:spacing w:val="0"/>
                <w:sz w:val="22"/>
                <w:szCs w:val="22"/>
              </w:rPr>
            </w:pPr>
            <w:r>
              <w:rPr>
                <w:rFonts w:cs="Arial" w:ascii="Arial" w:hAnsi="Arial"/>
                <w:b/>
                <w:bCs/>
                <w:caps w:val="false"/>
                <w:smallCaps w:val="false"/>
                <w:color w:val="3B3B3B"/>
                <w:spacing w:val="0"/>
                <w:sz w:val="22"/>
                <w:szCs w:val="22"/>
              </w:rPr>
              <w:t xml:space="preserve">            </w:t>
            </w:r>
          </w:p>
          <w:p>
            <w:pPr>
              <w:pStyle w:val="Tlotextu"/>
              <w:widowControl w:val="false"/>
              <w:bidi w:val="0"/>
              <w:spacing w:before="0" w:after="140"/>
              <w:jc w:val="left"/>
              <w:rPr>
                <w:rFonts w:ascii="Arial" w:hAnsi="Arial" w:cs="Arial"/>
                <w:caps w:val="false"/>
                <w:smallCaps w:val="false"/>
                <w:color w:val="3B3B3B"/>
                <w:spacing w:val="0"/>
                <w:sz w:val="22"/>
                <w:szCs w:val="22"/>
              </w:rPr>
            </w:pPr>
            <w:r>
              <w:rPr>
                <w:rFonts w:cs="Arial" w:ascii="Arial" w:hAnsi="Arial"/>
                <w:b/>
                <w:bCs/>
                <w:caps w:val="false"/>
                <w:smallCaps w:val="false"/>
                <w:color w:val="3B3B3B"/>
                <w:spacing w:val="0"/>
                <w:sz w:val="22"/>
                <w:szCs w:val="22"/>
              </w:rPr>
              <w:t xml:space="preserve">                                                                               </w:t>
            </w:r>
          </w:p>
        </w:tc>
        <w:tc>
          <w:tcPr>
            <w:tcW w:w="1757" w:type="dxa"/>
            <w:tcBorders>
              <w:top w:val="single" w:sz="2" w:space="0" w:color="FFFFFF"/>
              <w:left w:val="single" w:sz="2" w:space="0" w:color="FFFFFF"/>
              <w:bottom w:val="single" w:sz="2" w:space="0" w:color="FFFFFF"/>
              <w:right w:val="single" w:sz="2" w:space="0" w:color="FFFFFF"/>
            </w:tcBorders>
            <w:vAlign w:val="center"/>
          </w:tcPr>
          <w:p>
            <w:pPr>
              <w:pStyle w:val="Obsahtabulky"/>
              <w:widowControl w:val="false"/>
              <w:bidi w:val="0"/>
              <w:jc w:val="left"/>
              <w:rPr>
                <w:rFonts w:ascii="Arial" w:hAnsi="Arial" w:cs="Arial"/>
                <w:sz w:val="22"/>
                <w:szCs w:val="22"/>
              </w:rPr>
            </w:pPr>
            <w:r>
              <w:rPr>
                <w:rFonts w:cs="Arial" w:ascii="Arial" w:hAnsi="Arial"/>
                <w:sz w:val="22"/>
                <w:szCs w:val="22"/>
              </w:rPr>
            </w:r>
          </w:p>
        </w:tc>
        <w:tc>
          <w:tcPr>
            <w:tcW w:w="3254" w:type="dxa"/>
            <w:tcBorders>
              <w:top w:val="single" w:sz="2" w:space="0" w:color="FFFFFF"/>
              <w:left w:val="single" w:sz="2" w:space="0" w:color="FFFFFF"/>
              <w:bottom w:val="single" w:sz="2" w:space="0" w:color="FFFFFF"/>
              <w:right w:val="single" w:sz="2" w:space="0" w:color="FFFFFF"/>
            </w:tcBorders>
            <w:vAlign w:val="center"/>
          </w:tcPr>
          <w:p>
            <w:pPr>
              <w:pStyle w:val="Tlotextu"/>
              <w:widowControl w:val="false"/>
              <w:bidi w:val="0"/>
              <w:spacing w:before="0" w:after="140"/>
              <w:jc w:val="left"/>
              <w:rPr>
                <w:b/>
                <w:bCs/>
              </w:rPr>
            </w:pPr>
            <w:r>
              <w:rPr>
                <w:b/>
                <w:bCs/>
              </w:rPr>
            </w:r>
          </w:p>
        </w:tc>
      </w:tr>
    </w:tbl>
    <w:p>
      <w:pPr>
        <w:pStyle w:val="Tlotextu"/>
        <w:widowControl/>
        <w:bidi w:val="0"/>
        <w:jc w:val="left"/>
        <w:rPr>
          <w:rFonts w:ascii="Arial" w:hAnsi="Arial" w:cs="Arial"/>
          <w:caps w:val="false"/>
          <w:smallCaps w:val="false"/>
          <w:color w:val="3B3B3B"/>
          <w:spacing w:val="0"/>
          <w:sz w:val="22"/>
          <w:szCs w:val="22"/>
        </w:rPr>
      </w:pPr>
      <w:r>
        <w:rPr/>
      </w:r>
    </w:p>
    <w:p>
      <w:pPr>
        <w:pStyle w:val="Tlotextu"/>
        <w:widowControl/>
        <w:bidi w:val="0"/>
        <w:jc w:val="left"/>
        <w:rPr>
          <w:rFonts w:ascii="Arial" w:hAnsi="Arial" w:cs="Arial"/>
          <w:caps w:val="false"/>
          <w:smallCaps w:val="false"/>
          <w:color w:val="3B3B3B"/>
          <w:spacing w:val="0"/>
          <w:sz w:val="22"/>
          <w:szCs w:val="22"/>
        </w:rPr>
      </w:pPr>
      <w:r>
        <w:rPr/>
      </w:r>
    </w:p>
    <w:p>
      <w:pPr>
        <w:pStyle w:val="Tlotextu"/>
        <w:widowControl/>
        <w:bidi w:val="0"/>
        <w:jc w:val="left"/>
        <w:rPr>
          <w:rFonts w:ascii="Arial" w:hAnsi="Arial" w:cs="Arial"/>
          <w:caps w:val="false"/>
          <w:smallCaps w:val="false"/>
          <w:color w:val="3B3B3B"/>
          <w:spacing w:val="0"/>
          <w:sz w:val="22"/>
          <w:szCs w:val="22"/>
        </w:rPr>
      </w:pPr>
      <w:r>
        <w:rPr>
          <w:rFonts w:cs="Arial" w:ascii="Arial" w:hAnsi="Arial"/>
          <w:b/>
          <w:bCs/>
          <w:color w:val="000000"/>
          <w:sz w:val="22"/>
          <w:szCs w:val="22"/>
        </w:rPr>
        <w:t>Výdej do jídlonosiče u vchodu do kuchyně v době od</w:t>
      </w:r>
      <w:r>
        <w:rPr>
          <w:rFonts w:cs="Arial" w:ascii="Arial" w:hAnsi="Arial"/>
          <w:color w:val="000000"/>
          <w:sz w:val="22"/>
          <w:szCs w:val="22"/>
        </w:rPr>
        <w:t xml:space="preserve">  </w:t>
      </w:r>
      <w:r>
        <w:rPr>
          <w:rFonts w:cs="Arial" w:ascii="Arial" w:hAnsi="Arial"/>
          <w:b/>
          <w:bCs/>
          <w:color w:val="000000"/>
          <w:sz w:val="22"/>
          <w:szCs w:val="22"/>
        </w:rPr>
        <w:t>11.00 - 11.15 hod.</w:t>
      </w:r>
    </w:p>
    <w:p>
      <w:pPr>
        <w:pStyle w:val="Tlotextu"/>
        <w:widowControl/>
        <w:bidi w:val="0"/>
        <w:jc w:val="left"/>
        <w:rPr>
          <w:rFonts w:ascii="Arial" w:hAnsi="Arial" w:cs="Arial"/>
          <w:caps w:val="false"/>
          <w:smallCaps w:val="false"/>
          <w:color w:val="3B3B3B"/>
          <w:spacing w:val="0"/>
          <w:sz w:val="22"/>
          <w:szCs w:val="22"/>
        </w:rPr>
      </w:pPr>
      <w:r>
        <w:rPr>
          <w:rFonts w:ascii="Arial" w:hAnsi="Arial"/>
          <w:color w:val="000000"/>
          <w:sz w:val="22"/>
          <w:szCs w:val="22"/>
        </w:rPr>
        <w:t>-Výdej oběda do jídlonosiče je povolen pouze v případě, má-li</w:t>
        <w:br/>
        <w:t xml:space="preserve">   se zabezpečit stravování </w:t>
      </w:r>
      <w:r>
        <w:rPr>
          <w:rFonts w:ascii="Arial" w:hAnsi="Arial"/>
          <w:color w:val="000000"/>
          <w:sz w:val="22"/>
          <w:szCs w:val="22"/>
        </w:rPr>
        <w:t>dítěte</w:t>
      </w:r>
      <w:r>
        <w:rPr>
          <w:rFonts w:ascii="Arial" w:hAnsi="Arial"/>
          <w:color w:val="000000"/>
          <w:sz w:val="22"/>
          <w:szCs w:val="22"/>
        </w:rPr>
        <w:t xml:space="preserve"> v první den jeho onemocnění, pokud již nelze stravu odhlásit.</w:t>
      </w:r>
    </w:p>
    <w:p>
      <w:pPr>
        <w:pStyle w:val="Tlotextu"/>
        <w:widowControl/>
        <w:bidi w:val="0"/>
        <w:jc w:val="left"/>
        <w:rPr>
          <w:rFonts w:ascii="Arial" w:hAnsi="Arial" w:cs="Arial"/>
          <w:caps w:val="false"/>
          <w:smallCaps w:val="false"/>
          <w:color w:val="3B3B3B"/>
          <w:spacing w:val="0"/>
          <w:sz w:val="22"/>
          <w:szCs w:val="22"/>
        </w:rPr>
      </w:pPr>
      <w:r>
        <w:rPr>
          <w:rFonts w:cs="Arial" w:ascii="Arial" w:hAnsi="Arial"/>
          <w:color w:val="000000"/>
          <w:sz w:val="22"/>
          <w:szCs w:val="22"/>
        </w:rPr>
        <w:t xml:space="preserve">- Strávník přinese čistý jídlonosič označený jménem a příjmením do </w:t>
      </w:r>
      <w:r>
        <w:rPr>
          <w:rFonts w:cs="Arial" w:ascii="Arial" w:hAnsi="Arial"/>
          <w:b/>
          <w:bCs/>
          <w:color w:val="000000"/>
          <w:sz w:val="22"/>
          <w:szCs w:val="22"/>
        </w:rPr>
        <w:t>11:00</w:t>
      </w:r>
      <w:r>
        <w:rPr>
          <w:rFonts w:cs="Arial" w:ascii="Arial" w:hAnsi="Arial"/>
          <w:color w:val="000000"/>
          <w:sz w:val="22"/>
          <w:szCs w:val="22"/>
        </w:rPr>
        <w:t>.</w:t>
      </w:r>
    </w:p>
    <w:p>
      <w:pPr>
        <w:pStyle w:val="Tlotextu"/>
        <w:widowControl/>
        <w:bidi w:val="0"/>
        <w:jc w:val="left"/>
        <w:rPr>
          <w:rFonts w:ascii="Arial" w:hAnsi="Arial" w:cs="Arial"/>
          <w:caps w:val="false"/>
          <w:smallCaps w:val="false"/>
          <w:color w:val="3B3B3B"/>
          <w:spacing w:val="0"/>
          <w:sz w:val="22"/>
          <w:szCs w:val="22"/>
        </w:rPr>
      </w:pPr>
      <w:r>
        <w:rPr>
          <w:rFonts w:cs="Arial" w:ascii="Arial" w:hAnsi="Arial"/>
          <w:color w:val="000000"/>
          <w:sz w:val="22"/>
          <w:szCs w:val="22"/>
        </w:rPr>
        <w:t>- Strava nebude vydána do skleněných, nebo špinavých jídlonosičů a nádob.</w:t>
      </w:r>
    </w:p>
    <w:p>
      <w:pPr>
        <w:pStyle w:val="Tlotextu"/>
        <w:widowControl/>
        <w:bidi w:val="0"/>
        <w:jc w:val="left"/>
        <w:rPr>
          <w:rFonts w:ascii="Arial" w:hAnsi="Arial" w:cs="Arial"/>
          <w:caps w:val="false"/>
          <w:smallCaps w:val="false"/>
          <w:color w:val="3B3B3B"/>
          <w:spacing w:val="0"/>
          <w:sz w:val="22"/>
          <w:szCs w:val="22"/>
        </w:rPr>
      </w:pPr>
      <w:r>
        <w:rPr>
          <w:rFonts w:cs="Arial" w:ascii="Arial" w:hAnsi="Arial"/>
          <w:color w:val="000000"/>
          <w:sz w:val="22"/>
          <w:szCs w:val="22"/>
        </w:rPr>
        <w:t xml:space="preserve">- </w:t>
      </w:r>
      <w:r>
        <w:rPr>
          <w:rFonts w:cs="Arial" w:ascii="Arial" w:hAnsi="Arial"/>
          <w:color w:val="000000"/>
          <w:sz w:val="22"/>
          <w:szCs w:val="22"/>
        </w:rPr>
        <w:t>Vydaná strava je určena k okamžité spotřebě.</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b/>
          <w:bCs/>
          <w:color w:val="000000"/>
          <w:sz w:val="22"/>
          <w:szCs w:val="22"/>
        </w:rPr>
        <w:t>4.2. Režim výdeje stravy a stravování</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Vydané jídlo je určeno ke konzumaci v jídelně a nesmí být odnášeno ze školky.</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b/>
          <w:bCs/>
          <w:color w:val="000000"/>
          <w:sz w:val="22"/>
          <w:szCs w:val="22"/>
        </w:rPr>
        <w:t>Mimořádné události během výdeje stravy a stravování:</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 Rozbití nádobí nebo polití podlahy ve třídách hlásí děti nebo pedagogický dohled personálu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kuchyně, který neprodleně zajistí úklid.</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Úrazy, nebo nevolnost v jídelně řeší pedagogický dohled, který zajistí nezbytnou pomoc, nebo</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ošetření</w:t>
      </w:r>
    </w:p>
    <w:p>
      <w:pPr>
        <w:pStyle w:val="Normlnweb"/>
        <w:shd w:val="clear" w:fill="FFFFFF"/>
        <w:bidi w:val="0"/>
        <w:spacing w:lineRule="atLeast" w:line="389" w:before="0" w:after="0"/>
        <w:jc w:val="left"/>
        <w:rPr>
          <w:rFonts w:ascii="Arial" w:hAnsi="Arial" w:cs="Arial"/>
          <w:color w:val="000000"/>
          <w:sz w:val="22"/>
          <w:szCs w:val="22"/>
        </w:rPr>
      </w:pPr>
      <w:r>
        <w:rPr/>
      </w:r>
    </w:p>
    <w:p>
      <w:pPr>
        <w:pStyle w:val="Tlotextu"/>
        <w:widowControl/>
        <w:bidi w:val="0"/>
        <w:spacing w:before="0" w:after="0"/>
        <w:ind w:left="0" w:right="0" w:hanging="0"/>
        <w:jc w:val="left"/>
        <w:rPr/>
      </w:pPr>
      <w:r>
        <w:rPr>
          <w:rStyle w:val="Strong"/>
          <w:rFonts w:cs="Arial" w:ascii="Arial" w:hAnsi="Arial"/>
          <w:b/>
          <w:bCs/>
          <w:i w:val="false"/>
          <w:caps w:val="false"/>
          <w:smallCaps w:val="false"/>
          <w:color w:val="3B3B3B"/>
          <w:spacing w:val="0"/>
          <w:sz w:val="22"/>
          <w:szCs w:val="22"/>
        </w:rPr>
        <w:t>4.3. Výše stravného</w:t>
      </w:r>
      <w:r>
        <w:rPr>
          <w:rStyle w:val="Strong"/>
          <w:rFonts w:cs="Arial" w:ascii="Arial" w:hAnsi="Arial"/>
          <w:b/>
          <w:bCs/>
          <w:i w:val="false"/>
          <w:caps w:val="false"/>
          <w:smallCaps w:val="false"/>
          <w:color w:val="3B3B3B"/>
          <w:spacing w:val="0"/>
          <w:sz w:val="24"/>
          <w:szCs w:val="24"/>
        </w:rPr>
        <w:t xml:space="preserve"> </w:t>
      </w:r>
      <w:r>
        <w:rPr>
          <w:rStyle w:val="Strong"/>
          <w:rFonts w:cs="Arial" w:ascii="Arial" w:hAnsi="Arial"/>
          <w:b/>
          <w:bCs/>
          <w:i w:val="false"/>
          <w:caps w:val="false"/>
          <w:smallCaps w:val="false"/>
          <w:color w:val="3B3B3B"/>
          <w:spacing w:val="0"/>
          <w:sz w:val="22"/>
          <w:szCs w:val="22"/>
        </w:rPr>
        <w:t xml:space="preserve">je určena předpisem ředitele MŠ – (také </w:t>
      </w:r>
      <w:r>
        <w:rPr>
          <w:rFonts w:cs="Arial" w:ascii="Arial" w:hAnsi="Arial"/>
          <w:b/>
          <w:bCs/>
          <w:i w:val="false"/>
          <w:caps w:val="false"/>
          <w:smallCaps w:val="false"/>
          <w:color w:val="3B3B3B"/>
          <w:spacing w:val="0"/>
          <w:sz w:val="22"/>
          <w:szCs w:val="22"/>
        </w:rPr>
        <w:t>viz rozpis plateb nástěnka)</w:t>
      </w:r>
    </w:p>
    <w:p>
      <w:pPr>
        <w:pStyle w:val="Tlotextu"/>
        <w:widowControl/>
        <w:bidi w:val="0"/>
        <w:spacing w:before="0" w:after="0"/>
        <w:ind w:left="0" w:right="0" w:hanging="0"/>
        <w:jc w:val="left"/>
        <w:rPr>
          <w:rFonts w:ascii="Arial" w:hAnsi="Arial" w:cs="Arial"/>
          <w:b/>
          <w:bCs/>
          <w:color w:val="3B3B3B"/>
          <w:sz w:val="22"/>
          <w:szCs w:val="22"/>
        </w:rPr>
      </w:pPr>
      <w:r>
        <w:rPr>
          <w:rFonts w:cs="Arial" w:ascii="Arial" w:hAnsi="Arial"/>
          <w:b/>
          <w:bCs/>
          <w:caps w:val="false"/>
          <w:smallCaps w:val="false"/>
          <w:color w:val="000000"/>
          <w:spacing w:val="0"/>
          <w:sz w:val="22"/>
          <w:szCs w:val="22"/>
        </w:rPr>
        <w:t xml:space="preserve">       </w:t>
      </w:r>
      <w:r>
        <w:rPr>
          <w:rFonts w:cs="Arial" w:ascii="Arial" w:hAnsi="Arial"/>
          <w:b/>
          <w:bCs/>
          <w:caps w:val="false"/>
          <w:smallCaps w:val="false"/>
          <w:color w:val="000000"/>
          <w:spacing w:val="0"/>
          <w:sz w:val="22"/>
          <w:szCs w:val="22"/>
        </w:rPr>
        <w:t>V základních kategoriích činí:</w:t>
      </w:r>
    </w:p>
    <w:tbl>
      <w:tblPr>
        <w:tblW w:w="9075" w:type="dxa"/>
        <w:jc w:val="left"/>
        <w:tblInd w:w="-5" w:type="dxa"/>
        <w:tblLayout w:type="fixed"/>
        <w:tblCellMar>
          <w:top w:w="55" w:type="dxa"/>
          <w:left w:w="55" w:type="dxa"/>
          <w:bottom w:w="55" w:type="dxa"/>
          <w:right w:w="55" w:type="dxa"/>
        </w:tblCellMar>
      </w:tblPr>
      <w:tblGrid>
        <w:gridCol w:w="1569"/>
        <w:gridCol w:w="1187"/>
        <w:gridCol w:w="874"/>
        <w:gridCol w:w="914"/>
        <w:gridCol w:w="1185"/>
        <w:gridCol w:w="961"/>
        <w:gridCol w:w="1080"/>
        <w:gridCol w:w="1304"/>
      </w:tblGrid>
      <w:tr>
        <w:trPr/>
        <w:tc>
          <w:tcPr>
            <w:tcW w:w="1569" w:type="dxa"/>
            <w:tcBorders>
              <w:top w:val="single" w:sz="4" w:space="0" w:color="000000"/>
              <w:left w:val="single" w:sz="4" w:space="0" w:color="000000"/>
              <w:bottom w:val="single" w:sz="4" w:space="0" w:color="000000"/>
            </w:tcBorders>
          </w:tcPr>
          <w:p>
            <w:pPr>
              <w:pStyle w:val="Obsahtabulky"/>
              <w:widowControl w:val="false"/>
              <w:bidi w:val="0"/>
              <w:jc w:val="left"/>
              <w:rPr>
                <w:rFonts w:ascii="Arial" w:hAnsi="Arial" w:eastAsia="Times New Roman" w:cs="Arial"/>
                <w:sz w:val="22"/>
                <w:szCs w:val="22"/>
              </w:rPr>
            </w:pPr>
            <w:r>
              <w:rPr>
                <w:rFonts w:eastAsia="Times New Roman" w:cs="Arial" w:ascii="Arial" w:hAnsi="Arial"/>
                <w:sz w:val="22"/>
                <w:szCs w:val="22"/>
              </w:rPr>
            </w:r>
          </w:p>
        </w:tc>
        <w:tc>
          <w:tcPr>
            <w:tcW w:w="1187" w:type="dxa"/>
            <w:tcBorders>
              <w:top w:val="single" w:sz="4" w:space="0" w:color="000000"/>
              <w:left w:val="single" w:sz="4" w:space="0" w:color="000000"/>
              <w:bottom w:val="single" w:sz="4" w:space="0" w:color="000000"/>
            </w:tcBorders>
          </w:tcPr>
          <w:p>
            <w:pPr>
              <w:pStyle w:val="Obsahtabulky"/>
              <w:widowControl w:val="false"/>
              <w:bidi w:val="0"/>
              <w:jc w:val="left"/>
              <w:rPr>
                <w:rFonts w:ascii="Arial" w:hAnsi="Arial" w:eastAsia="Times New Roman" w:cs="Arial"/>
                <w:sz w:val="22"/>
                <w:szCs w:val="22"/>
              </w:rPr>
            </w:pPr>
            <w:r>
              <w:rPr>
                <w:rFonts w:eastAsia="Times New Roman" w:cs="Arial" w:ascii="Arial" w:hAnsi="Arial"/>
                <w:sz w:val="22"/>
                <w:szCs w:val="22"/>
              </w:rPr>
              <w:t>Přesnídávka</w:t>
            </w:r>
          </w:p>
        </w:tc>
        <w:tc>
          <w:tcPr>
            <w:tcW w:w="874" w:type="dxa"/>
            <w:tcBorders>
              <w:top w:val="single" w:sz="4" w:space="0" w:color="000000"/>
              <w:left w:val="single" w:sz="4" w:space="0" w:color="000000"/>
              <w:bottom w:val="single" w:sz="4" w:space="0" w:color="000000"/>
            </w:tcBorders>
          </w:tcPr>
          <w:p>
            <w:pPr>
              <w:pStyle w:val="Obsahtabulky"/>
              <w:widowControl w:val="false"/>
              <w:bidi w:val="0"/>
              <w:jc w:val="left"/>
              <w:rPr>
                <w:rFonts w:ascii="Arial" w:hAnsi="Arial" w:eastAsia="Times New Roman" w:cs="Arial"/>
                <w:sz w:val="22"/>
                <w:szCs w:val="22"/>
              </w:rPr>
            </w:pPr>
            <w:r>
              <w:rPr>
                <w:rFonts w:eastAsia="Times New Roman" w:cs="Arial" w:ascii="Arial" w:hAnsi="Arial"/>
                <w:sz w:val="22"/>
                <w:szCs w:val="22"/>
              </w:rPr>
              <w:t>Oběd</w:t>
            </w:r>
          </w:p>
        </w:tc>
        <w:tc>
          <w:tcPr>
            <w:tcW w:w="914" w:type="dxa"/>
            <w:tcBorders>
              <w:top w:val="single" w:sz="4" w:space="0" w:color="000000"/>
              <w:left w:val="single" w:sz="4" w:space="0" w:color="000000"/>
              <w:bottom w:val="single" w:sz="4" w:space="0" w:color="000000"/>
            </w:tcBorders>
          </w:tcPr>
          <w:p>
            <w:pPr>
              <w:pStyle w:val="Obsahtabulky"/>
              <w:widowControl w:val="false"/>
              <w:bidi w:val="0"/>
              <w:jc w:val="left"/>
              <w:rPr>
                <w:rFonts w:ascii="Arial" w:hAnsi="Arial" w:eastAsia="Times New Roman" w:cs="Arial"/>
                <w:sz w:val="22"/>
                <w:szCs w:val="22"/>
              </w:rPr>
            </w:pPr>
            <w:r>
              <w:rPr>
                <w:rFonts w:eastAsia="Times New Roman" w:cs="Arial" w:ascii="Arial" w:hAnsi="Arial"/>
                <w:sz w:val="22"/>
                <w:szCs w:val="22"/>
              </w:rPr>
              <w:t>Svačina</w:t>
            </w:r>
          </w:p>
        </w:tc>
        <w:tc>
          <w:tcPr>
            <w:tcW w:w="1185" w:type="dxa"/>
            <w:tcBorders>
              <w:top w:val="single" w:sz="4" w:space="0" w:color="000000"/>
              <w:left w:val="single" w:sz="4" w:space="0" w:color="000000"/>
              <w:bottom w:val="single" w:sz="4" w:space="0" w:color="000000"/>
            </w:tcBorders>
          </w:tcPr>
          <w:p>
            <w:pPr>
              <w:pStyle w:val="Obsahtabulky"/>
              <w:widowControl w:val="false"/>
              <w:bidi w:val="0"/>
              <w:jc w:val="left"/>
              <w:rPr>
                <w:rFonts w:ascii="Arial" w:hAnsi="Arial" w:eastAsia="Times New Roman" w:cs="Arial"/>
                <w:sz w:val="22"/>
                <w:szCs w:val="22"/>
              </w:rPr>
            </w:pPr>
            <w:r>
              <w:rPr>
                <w:rFonts w:eastAsia="Times New Roman" w:cs="Arial" w:ascii="Arial" w:hAnsi="Arial"/>
                <w:sz w:val="22"/>
                <w:szCs w:val="22"/>
              </w:rPr>
              <w:t>Pitnýrežim</w:t>
            </w:r>
          </w:p>
        </w:tc>
        <w:tc>
          <w:tcPr>
            <w:tcW w:w="961" w:type="dxa"/>
            <w:tcBorders>
              <w:top w:val="single" w:sz="4" w:space="0" w:color="000000"/>
              <w:left w:val="single" w:sz="4" w:space="0" w:color="000000"/>
              <w:bottom w:val="single" w:sz="4" w:space="0" w:color="000000"/>
            </w:tcBorders>
          </w:tcPr>
          <w:p>
            <w:pPr>
              <w:pStyle w:val="Obsahtabulky"/>
              <w:widowControl w:val="false"/>
              <w:bidi w:val="0"/>
              <w:jc w:val="left"/>
              <w:rPr>
                <w:rFonts w:ascii="Arial" w:hAnsi="Arial" w:eastAsia="Times New Roman" w:cs="Arial"/>
                <w:sz w:val="22"/>
                <w:szCs w:val="22"/>
              </w:rPr>
            </w:pPr>
            <w:r>
              <w:rPr>
                <w:rFonts w:eastAsia="Times New Roman" w:cs="Arial" w:ascii="Arial" w:hAnsi="Arial"/>
                <w:sz w:val="22"/>
                <w:szCs w:val="22"/>
              </w:rPr>
              <w:t>Celkem</w:t>
            </w:r>
          </w:p>
        </w:tc>
        <w:tc>
          <w:tcPr>
            <w:tcW w:w="1080" w:type="dxa"/>
            <w:tcBorders>
              <w:top w:val="single" w:sz="4" w:space="0" w:color="000000"/>
              <w:left w:val="single" w:sz="4" w:space="0" w:color="000000"/>
              <w:bottom w:val="single" w:sz="4" w:space="0" w:color="000000"/>
            </w:tcBorders>
          </w:tcPr>
          <w:p>
            <w:pPr>
              <w:pStyle w:val="Obsahtabulky"/>
              <w:widowControl w:val="false"/>
              <w:bidi w:val="0"/>
              <w:jc w:val="left"/>
              <w:rPr>
                <w:rFonts w:ascii="Arial" w:hAnsi="Arial" w:eastAsia="Times New Roman" w:cs="Arial"/>
                <w:sz w:val="22"/>
                <w:szCs w:val="22"/>
              </w:rPr>
            </w:pPr>
            <w:r>
              <w:rPr>
                <w:rFonts w:eastAsia="Times New Roman" w:cs="Arial" w:ascii="Arial" w:hAnsi="Arial"/>
                <w:sz w:val="22"/>
                <w:szCs w:val="22"/>
              </w:rPr>
              <w:t>Režij.nákl</w:t>
            </w:r>
          </w:p>
        </w:tc>
        <w:tc>
          <w:tcPr>
            <w:tcW w:w="1304" w:type="dxa"/>
            <w:tcBorders>
              <w:top w:val="single" w:sz="4" w:space="0" w:color="000000"/>
              <w:left w:val="single" w:sz="4" w:space="0" w:color="000000"/>
              <w:bottom w:val="single" w:sz="4" w:space="0" w:color="000000"/>
              <w:right w:val="single" w:sz="4" w:space="0" w:color="000000"/>
            </w:tcBorders>
          </w:tcPr>
          <w:p>
            <w:pPr>
              <w:pStyle w:val="Obsahtabulky"/>
              <w:widowControl w:val="false"/>
              <w:bidi w:val="0"/>
              <w:jc w:val="left"/>
              <w:rPr>
                <w:rFonts w:ascii="Arial" w:hAnsi="Arial" w:eastAsia="Times New Roman" w:cs="Arial"/>
                <w:sz w:val="22"/>
                <w:szCs w:val="22"/>
              </w:rPr>
            </w:pPr>
            <w:r>
              <w:rPr>
                <w:rFonts w:eastAsia="Times New Roman" w:cs="Arial" w:ascii="Arial" w:hAnsi="Arial"/>
                <w:sz w:val="22"/>
                <w:szCs w:val="22"/>
              </w:rPr>
              <w:t>Celkem s rež.nákl.</w:t>
            </w:r>
          </w:p>
        </w:tc>
      </w:tr>
      <w:tr>
        <w:trPr/>
        <w:tc>
          <w:tcPr>
            <w:tcW w:w="1569" w:type="dxa"/>
            <w:tcBorders>
              <w:left w:val="single" w:sz="4" w:space="0" w:color="000000"/>
              <w:bottom w:val="single" w:sz="4" w:space="0" w:color="000000"/>
            </w:tcBorders>
          </w:tcPr>
          <w:p>
            <w:pPr>
              <w:pStyle w:val="Normal"/>
              <w:widowControl w:val="false"/>
              <w:bidi w:val="0"/>
              <w:jc w:val="left"/>
              <w:rPr>
                <w:lang w:val="cs-CZ" w:eastAsia="zxx" w:bidi="ar-SA"/>
              </w:rPr>
            </w:pPr>
            <w:r>
              <w:rPr>
                <w:lang w:val="cs-CZ" w:eastAsia="zxx" w:bidi="ar-SA"/>
              </w:rPr>
              <w:t>Mš -  celodenní</w:t>
            </w:r>
          </w:p>
          <w:p>
            <w:pPr>
              <w:pStyle w:val="Normal"/>
              <w:widowControl w:val="false"/>
              <w:bidi w:val="0"/>
              <w:jc w:val="left"/>
              <w:rPr>
                <w:lang w:val="cs-CZ" w:eastAsia="zxx" w:bidi="ar-SA"/>
              </w:rPr>
            </w:pPr>
            <w:r>
              <w:rPr>
                <w:lang w:val="cs-CZ" w:eastAsia="zxx" w:bidi="ar-SA"/>
              </w:rPr>
              <w:t>do 6 let</w:t>
            </w:r>
          </w:p>
        </w:tc>
        <w:tc>
          <w:tcPr>
            <w:tcW w:w="1187"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10,- Kč</w:t>
            </w:r>
          </w:p>
        </w:tc>
        <w:tc>
          <w:tcPr>
            <w:tcW w:w="874"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20,- Kč</w:t>
            </w:r>
          </w:p>
        </w:tc>
        <w:tc>
          <w:tcPr>
            <w:tcW w:w="914"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10,- Kč</w:t>
            </w:r>
          </w:p>
        </w:tc>
        <w:tc>
          <w:tcPr>
            <w:tcW w:w="1185"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4,-Kč</w:t>
            </w:r>
          </w:p>
        </w:tc>
        <w:tc>
          <w:tcPr>
            <w:tcW w:w="961" w:type="dxa"/>
            <w:tcBorders>
              <w:left w:val="single" w:sz="4" w:space="0" w:color="000000"/>
              <w:bottom w:val="single" w:sz="4" w:space="0" w:color="000000"/>
            </w:tcBorders>
          </w:tcPr>
          <w:p>
            <w:pPr>
              <w:pStyle w:val="Normal"/>
              <w:widowControl w:val="false"/>
              <w:bidi w:val="0"/>
              <w:snapToGrid w:val="false"/>
              <w:jc w:val="left"/>
              <w:rPr>
                <w:b/>
                <w:bCs/>
              </w:rPr>
            </w:pPr>
            <w:r>
              <w:rPr>
                <w:b/>
                <w:bCs/>
              </w:rPr>
            </w:r>
          </w:p>
          <w:p>
            <w:pPr>
              <w:pStyle w:val="Normal"/>
              <w:widowControl w:val="false"/>
              <w:bidi w:val="0"/>
              <w:jc w:val="left"/>
              <w:rPr>
                <w:b/>
                <w:bCs/>
              </w:rPr>
            </w:pPr>
            <w:r>
              <w:rPr>
                <w:b/>
                <w:bCs/>
              </w:rPr>
              <w:t xml:space="preserve">  </w:t>
            </w:r>
            <w:r>
              <w:rPr>
                <w:b/>
                <w:bCs/>
              </w:rPr>
              <w:t>44,-Kč</w:t>
            </w:r>
          </w:p>
        </w:tc>
        <w:tc>
          <w:tcPr>
            <w:tcW w:w="1080"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38,-Kč</w:t>
            </w:r>
          </w:p>
        </w:tc>
        <w:tc>
          <w:tcPr>
            <w:tcW w:w="1304" w:type="dxa"/>
            <w:tcBorders>
              <w:left w:val="single" w:sz="4" w:space="0" w:color="000000"/>
              <w:bottom w:val="single" w:sz="4" w:space="0" w:color="000000"/>
              <w:right w:val="single" w:sz="4" w:space="0" w:color="000000"/>
            </w:tcBorders>
          </w:tcPr>
          <w:p>
            <w:pPr>
              <w:pStyle w:val="Normal"/>
              <w:widowControl w:val="false"/>
              <w:bidi w:val="0"/>
              <w:snapToGrid w:val="false"/>
              <w:jc w:val="left"/>
              <w:rPr/>
            </w:pPr>
            <w:r>
              <w:rPr/>
            </w:r>
          </w:p>
          <w:p>
            <w:pPr>
              <w:pStyle w:val="Normal"/>
              <w:widowControl w:val="false"/>
              <w:bidi w:val="0"/>
              <w:snapToGrid w:val="false"/>
              <w:jc w:val="left"/>
              <w:rPr/>
            </w:pPr>
            <w:r>
              <w:rPr/>
              <w:t>82,- Kč</w:t>
            </w:r>
          </w:p>
        </w:tc>
      </w:tr>
      <w:tr>
        <w:trPr/>
        <w:tc>
          <w:tcPr>
            <w:tcW w:w="1569" w:type="dxa"/>
            <w:tcBorders>
              <w:left w:val="single" w:sz="4" w:space="0" w:color="000000"/>
              <w:bottom w:val="single" w:sz="4" w:space="0" w:color="000000"/>
            </w:tcBorders>
          </w:tcPr>
          <w:p>
            <w:pPr>
              <w:pStyle w:val="Normal"/>
              <w:widowControl w:val="false"/>
              <w:bidi w:val="0"/>
              <w:jc w:val="left"/>
              <w:rPr>
                <w:lang w:val="cs-CZ" w:eastAsia="zxx" w:bidi="ar-SA"/>
              </w:rPr>
            </w:pPr>
            <w:r>
              <w:rPr>
                <w:lang w:val="cs-CZ" w:eastAsia="zxx" w:bidi="ar-SA"/>
              </w:rPr>
              <w:t xml:space="preserve">    </w:t>
            </w:r>
          </w:p>
          <w:p>
            <w:pPr>
              <w:pStyle w:val="Normal"/>
              <w:widowControl w:val="false"/>
              <w:bidi w:val="0"/>
              <w:jc w:val="left"/>
              <w:rPr>
                <w:lang w:val="cs-CZ" w:eastAsia="zxx" w:bidi="ar-SA"/>
              </w:rPr>
            </w:pPr>
            <w:r>
              <w:rPr>
                <w:lang w:val="cs-CZ" w:eastAsia="zxx" w:bidi="ar-SA"/>
              </w:rPr>
              <w:t>cel.odklad</w:t>
            </w:r>
          </w:p>
          <w:p>
            <w:pPr>
              <w:pStyle w:val="Normal"/>
              <w:widowControl w:val="false"/>
              <w:bidi w:val="0"/>
              <w:jc w:val="left"/>
              <w:rPr>
                <w:lang w:val="cs-CZ" w:eastAsia="zxx" w:bidi="ar-SA"/>
              </w:rPr>
            </w:pPr>
            <w:r>
              <w:rPr>
                <w:lang w:val="cs-CZ" w:eastAsia="zxx" w:bidi="ar-SA"/>
              </w:rPr>
              <w:t>7-10 let</w:t>
            </w:r>
          </w:p>
        </w:tc>
        <w:tc>
          <w:tcPr>
            <w:tcW w:w="1187"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11,- Kč</w:t>
            </w:r>
          </w:p>
        </w:tc>
        <w:tc>
          <w:tcPr>
            <w:tcW w:w="874"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26,- Kč</w:t>
            </w:r>
          </w:p>
        </w:tc>
        <w:tc>
          <w:tcPr>
            <w:tcW w:w="914"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10,- Kč</w:t>
            </w:r>
          </w:p>
        </w:tc>
        <w:tc>
          <w:tcPr>
            <w:tcW w:w="1185" w:type="dxa"/>
            <w:tcBorders>
              <w:left w:val="single" w:sz="4" w:space="0" w:color="000000"/>
              <w:bottom w:val="single" w:sz="4" w:space="0" w:color="000000"/>
            </w:tcBorders>
          </w:tcPr>
          <w:p>
            <w:pPr>
              <w:pStyle w:val="Normal"/>
              <w:widowControl w:val="false"/>
              <w:bidi w:val="0"/>
              <w:jc w:val="left"/>
              <w:rPr/>
            </w:pPr>
            <w:r>
              <w:rPr/>
              <w:t xml:space="preserve"> </w:t>
            </w:r>
          </w:p>
          <w:p>
            <w:pPr>
              <w:pStyle w:val="Normal"/>
              <w:widowControl w:val="false"/>
              <w:bidi w:val="0"/>
              <w:jc w:val="left"/>
              <w:rPr/>
            </w:pPr>
            <w:r>
              <w:rPr/>
              <w:t>4,- Kč</w:t>
            </w:r>
          </w:p>
        </w:tc>
        <w:tc>
          <w:tcPr>
            <w:tcW w:w="961" w:type="dxa"/>
            <w:tcBorders>
              <w:left w:val="single" w:sz="4" w:space="0" w:color="000000"/>
              <w:bottom w:val="single" w:sz="4" w:space="0" w:color="000000"/>
            </w:tcBorders>
          </w:tcPr>
          <w:p>
            <w:pPr>
              <w:pStyle w:val="Normal"/>
              <w:widowControl w:val="false"/>
              <w:bidi w:val="0"/>
              <w:snapToGrid w:val="false"/>
              <w:jc w:val="left"/>
              <w:rPr>
                <w:b/>
                <w:bCs/>
              </w:rPr>
            </w:pPr>
            <w:r>
              <w:rPr>
                <w:b/>
                <w:bCs/>
              </w:rPr>
            </w:r>
          </w:p>
          <w:p>
            <w:pPr>
              <w:pStyle w:val="Normal"/>
              <w:widowControl w:val="false"/>
              <w:bidi w:val="0"/>
              <w:jc w:val="left"/>
              <w:rPr>
                <w:b/>
                <w:bCs/>
              </w:rPr>
            </w:pPr>
            <w:r>
              <w:rPr>
                <w:b/>
                <w:bCs/>
              </w:rPr>
              <w:t xml:space="preserve">  </w:t>
            </w:r>
            <w:r>
              <w:rPr>
                <w:b/>
                <w:bCs/>
              </w:rPr>
              <w:t>51,-Kč</w:t>
            </w:r>
          </w:p>
        </w:tc>
        <w:tc>
          <w:tcPr>
            <w:tcW w:w="1080"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38-Kč</w:t>
            </w:r>
          </w:p>
        </w:tc>
        <w:tc>
          <w:tcPr>
            <w:tcW w:w="1304" w:type="dxa"/>
            <w:tcBorders>
              <w:left w:val="single" w:sz="4" w:space="0" w:color="000000"/>
              <w:bottom w:val="single" w:sz="4" w:space="0" w:color="000000"/>
              <w:right w:val="single" w:sz="4" w:space="0" w:color="000000"/>
            </w:tcBorders>
          </w:tcPr>
          <w:p>
            <w:pPr>
              <w:pStyle w:val="Normal"/>
              <w:widowControl w:val="false"/>
              <w:bidi w:val="0"/>
              <w:snapToGrid w:val="false"/>
              <w:jc w:val="left"/>
              <w:rPr/>
            </w:pPr>
            <w:r>
              <w:rPr/>
            </w:r>
          </w:p>
          <w:p>
            <w:pPr>
              <w:pStyle w:val="Normal"/>
              <w:widowControl w:val="false"/>
              <w:bidi w:val="0"/>
              <w:snapToGrid w:val="false"/>
              <w:jc w:val="left"/>
              <w:rPr/>
            </w:pPr>
            <w:r>
              <w:rPr/>
              <w:t>89,- Kč</w:t>
            </w:r>
          </w:p>
        </w:tc>
      </w:tr>
      <w:tr>
        <w:trPr/>
        <w:tc>
          <w:tcPr>
            <w:tcW w:w="1569" w:type="dxa"/>
            <w:tcBorders>
              <w:left w:val="single" w:sz="4" w:space="0" w:color="000000"/>
              <w:bottom w:val="single" w:sz="4" w:space="0" w:color="000000"/>
            </w:tcBorders>
          </w:tcPr>
          <w:p>
            <w:pPr>
              <w:pStyle w:val="Normal"/>
              <w:widowControl w:val="false"/>
              <w:bidi w:val="0"/>
              <w:jc w:val="left"/>
              <w:rPr>
                <w:lang w:val="cs-CZ" w:eastAsia="zxx" w:bidi="ar-SA"/>
              </w:rPr>
            </w:pPr>
            <w:r>
              <w:rPr>
                <w:lang w:val="cs-CZ" w:eastAsia="zxx" w:bidi="ar-SA"/>
              </w:rPr>
              <w:t xml:space="preserve"> </w:t>
            </w:r>
            <w:r>
              <w:rPr>
                <w:lang w:val="cs-CZ" w:eastAsia="zxx" w:bidi="ar-SA"/>
              </w:rPr>
              <w:t xml:space="preserve">Mš- </w:t>
            </w:r>
          </w:p>
          <w:p>
            <w:pPr>
              <w:pStyle w:val="Normal"/>
              <w:widowControl w:val="false"/>
              <w:bidi w:val="0"/>
              <w:jc w:val="left"/>
              <w:rPr>
                <w:lang w:val="cs-CZ" w:eastAsia="zxx" w:bidi="ar-SA"/>
              </w:rPr>
            </w:pPr>
            <w:r>
              <w:rPr>
                <w:lang w:val="cs-CZ" w:eastAsia="zxx" w:bidi="ar-SA"/>
              </w:rPr>
              <w:t>polodenní</w:t>
            </w:r>
          </w:p>
          <w:p>
            <w:pPr>
              <w:pStyle w:val="Normal"/>
              <w:widowControl w:val="false"/>
              <w:bidi w:val="0"/>
              <w:jc w:val="left"/>
              <w:rPr>
                <w:lang w:val="cs-CZ" w:eastAsia="zxx" w:bidi="ar-SA"/>
              </w:rPr>
            </w:pPr>
            <w:r>
              <w:rPr>
                <w:lang w:val="cs-CZ" w:eastAsia="zxx" w:bidi="ar-SA"/>
              </w:rPr>
              <w:t>do 6 let</w:t>
            </w:r>
          </w:p>
        </w:tc>
        <w:tc>
          <w:tcPr>
            <w:tcW w:w="1187"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10,- Kč</w:t>
            </w:r>
          </w:p>
        </w:tc>
        <w:tc>
          <w:tcPr>
            <w:tcW w:w="874"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20,- Kč</w:t>
            </w:r>
          </w:p>
        </w:tc>
        <w:tc>
          <w:tcPr>
            <w:tcW w:w="914"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 xml:space="preserve">     </w:t>
            </w:r>
            <w:r>
              <w:rPr/>
              <w:t xml:space="preserve">- </w:t>
            </w:r>
          </w:p>
        </w:tc>
        <w:tc>
          <w:tcPr>
            <w:tcW w:w="1185"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4,-Kč</w:t>
            </w:r>
          </w:p>
        </w:tc>
        <w:tc>
          <w:tcPr>
            <w:tcW w:w="961" w:type="dxa"/>
            <w:tcBorders>
              <w:left w:val="single" w:sz="4" w:space="0" w:color="000000"/>
              <w:bottom w:val="single" w:sz="4" w:space="0" w:color="000000"/>
            </w:tcBorders>
          </w:tcPr>
          <w:p>
            <w:pPr>
              <w:pStyle w:val="Normal"/>
              <w:widowControl w:val="false"/>
              <w:bidi w:val="0"/>
              <w:snapToGrid w:val="false"/>
              <w:jc w:val="left"/>
              <w:rPr>
                <w:b/>
                <w:bCs/>
              </w:rPr>
            </w:pPr>
            <w:r>
              <w:rPr>
                <w:b/>
                <w:bCs/>
              </w:rPr>
            </w:r>
          </w:p>
          <w:p>
            <w:pPr>
              <w:pStyle w:val="Normal"/>
              <w:widowControl w:val="false"/>
              <w:bidi w:val="0"/>
              <w:jc w:val="left"/>
              <w:rPr>
                <w:b/>
                <w:bCs/>
              </w:rPr>
            </w:pPr>
            <w:r>
              <w:rPr>
                <w:b/>
                <w:bCs/>
              </w:rPr>
              <w:t xml:space="preserve">  </w:t>
            </w:r>
            <w:r>
              <w:rPr>
                <w:b/>
                <w:bCs/>
              </w:rPr>
              <w:t>34,-Kč</w:t>
            </w:r>
          </w:p>
        </w:tc>
        <w:tc>
          <w:tcPr>
            <w:tcW w:w="1080"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27,-Kč</w:t>
            </w:r>
          </w:p>
        </w:tc>
        <w:tc>
          <w:tcPr>
            <w:tcW w:w="1304" w:type="dxa"/>
            <w:tcBorders>
              <w:left w:val="single" w:sz="4" w:space="0" w:color="000000"/>
              <w:bottom w:val="single" w:sz="4" w:space="0" w:color="000000"/>
              <w:right w:val="single" w:sz="4" w:space="0" w:color="000000"/>
            </w:tcBorders>
          </w:tcPr>
          <w:p>
            <w:pPr>
              <w:pStyle w:val="Normal"/>
              <w:widowControl w:val="false"/>
              <w:bidi w:val="0"/>
              <w:snapToGrid w:val="false"/>
              <w:jc w:val="left"/>
              <w:rPr/>
            </w:pPr>
            <w:r>
              <w:rPr/>
            </w:r>
          </w:p>
          <w:p>
            <w:pPr>
              <w:pStyle w:val="Normal"/>
              <w:widowControl w:val="false"/>
              <w:bidi w:val="0"/>
              <w:snapToGrid w:val="false"/>
              <w:jc w:val="left"/>
              <w:rPr/>
            </w:pPr>
            <w:r>
              <w:rPr/>
              <w:t>61,- Kč</w:t>
            </w:r>
          </w:p>
        </w:tc>
      </w:tr>
      <w:tr>
        <w:trPr/>
        <w:tc>
          <w:tcPr>
            <w:tcW w:w="1569" w:type="dxa"/>
            <w:tcBorders>
              <w:left w:val="single" w:sz="4" w:space="0" w:color="000000"/>
              <w:bottom w:val="single" w:sz="4" w:space="0" w:color="000000"/>
            </w:tcBorders>
          </w:tcPr>
          <w:p>
            <w:pPr>
              <w:pStyle w:val="Normal"/>
              <w:widowControl w:val="false"/>
              <w:bidi w:val="0"/>
              <w:jc w:val="left"/>
              <w:rPr>
                <w:lang w:val="cs-CZ" w:eastAsia="zxx" w:bidi="ar-SA"/>
              </w:rPr>
            </w:pPr>
            <w:r>
              <w:rPr>
                <w:lang w:val="cs-CZ" w:eastAsia="zxx" w:bidi="ar-SA"/>
              </w:rPr>
              <w:t xml:space="preserve">  </w:t>
            </w:r>
            <w:r>
              <w:rPr>
                <w:lang w:val="cs-CZ" w:eastAsia="zxx" w:bidi="ar-SA"/>
              </w:rPr>
              <w:t>pol.odklad</w:t>
            </w:r>
          </w:p>
          <w:p>
            <w:pPr>
              <w:pStyle w:val="Normal"/>
              <w:widowControl w:val="false"/>
              <w:bidi w:val="0"/>
              <w:jc w:val="left"/>
              <w:rPr/>
            </w:pPr>
            <w:r>
              <w:rPr/>
              <w:t>7-10 let</w:t>
            </w:r>
          </w:p>
        </w:tc>
        <w:tc>
          <w:tcPr>
            <w:tcW w:w="1187"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11,- Kč</w:t>
            </w:r>
          </w:p>
        </w:tc>
        <w:tc>
          <w:tcPr>
            <w:tcW w:w="874"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26,- Kč</w:t>
            </w:r>
          </w:p>
        </w:tc>
        <w:tc>
          <w:tcPr>
            <w:tcW w:w="914" w:type="dxa"/>
            <w:tcBorders>
              <w:left w:val="single" w:sz="4" w:space="0" w:color="000000"/>
              <w:bottom w:val="single" w:sz="4" w:space="0" w:color="000000"/>
            </w:tcBorders>
          </w:tcPr>
          <w:p>
            <w:pPr>
              <w:pStyle w:val="Normal"/>
              <w:widowControl w:val="false"/>
              <w:bidi w:val="0"/>
              <w:snapToGrid w:val="false"/>
              <w:jc w:val="left"/>
              <w:rPr/>
            </w:pPr>
            <w:r>
              <w:rPr/>
            </w:r>
          </w:p>
        </w:tc>
        <w:tc>
          <w:tcPr>
            <w:tcW w:w="1185"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4,-Kč</w:t>
            </w:r>
          </w:p>
        </w:tc>
        <w:tc>
          <w:tcPr>
            <w:tcW w:w="961" w:type="dxa"/>
            <w:tcBorders>
              <w:left w:val="single" w:sz="4" w:space="0" w:color="000000"/>
              <w:bottom w:val="single" w:sz="4" w:space="0" w:color="000000"/>
            </w:tcBorders>
          </w:tcPr>
          <w:p>
            <w:pPr>
              <w:pStyle w:val="Normal"/>
              <w:widowControl w:val="false"/>
              <w:bidi w:val="0"/>
              <w:snapToGrid w:val="false"/>
              <w:jc w:val="left"/>
              <w:rPr>
                <w:b/>
                <w:bCs/>
              </w:rPr>
            </w:pPr>
            <w:r>
              <w:rPr>
                <w:b/>
                <w:bCs/>
              </w:rPr>
            </w:r>
          </w:p>
          <w:p>
            <w:pPr>
              <w:pStyle w:val="Normal"/>
              <w:widowControl w:val="false"/>
              <w:bidi w:val="0"/>
              <w:jc w:val="left"/>
              <w:rPr>
                <w:b/>
                <w:bCs/>
              </w:rPr>
            </w:pPr>
            <w:r>
              <w:rPr>
                <w:b/>
                <w:bCs/>
              </w:rPr>
              <w:t xml:space="preserve">  </w:t>
            </w:r>
            <w:r>
              <w:rPr>
                <w:b/>
                <w:bCs/>
              </w:rPr>
              <w:t>41,-Kč</w:t>
            </w:r>
          </w:p>
        </w:tc>
        <w:tc>
          <w:tcPr>
            <w:tcW w:w="1080"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27,-Kč</w:t>
            </w:r>
          </w:p>
        </w:tc>
        <w:tc>
          <w:tcPr>
            <w:tcW w:w="1304" w:type="dxa"/>
            <w:tcBorders>
              <w:left w:val="single" w:sz="4" w:space="0" w:color="000000"/>
              <w:bottom w:val="single" w:sz="4" w:space="0" w:color="000000"/>
              <w:right w:val="single" w:sz="4" w:space="0" w:color="000000"/>
            </w:tcBorders>
          </w:tcPr>
          <w:p>
            <w:pPr>
              <w:pStyle w:val="Normal"/>
              <w:widowControl w:val="false"/>
              <w:bidi w:val="0"/>
              <w:snapToGrid w:val="false"/>
              <w:jc w:val="left"/>
              <w:rPr/>
            </w:pPr>
            <w:r>
              <w:rPr/>
            </w:r>
          </w:p>
          <w:p>
            <w:pPr>
              <w:pStyle w:val="Normal"/>
              <w:widowControl w:val="false"/>
              <w:bidi w:val="0"/>
              <w:snapToGrid w:val="false"/>
              <w:jc w:val="left"/>
              <w:rPr/>
            </w:pPr>
            <w:r>
              <w:rPr/>
              <w:t>68,- Kč</w:t>
            </w:r>
          </w:p>
        </w:tc>
      </w:tr>
      <w:tr>
        <w:trPr/>
        <w:tc>
          <w:tcPr>
            <w:tcW w:w="1569" w:type="dxa"/>
            <w:tcBorders>
              <w:left w:val="single" w:sz="4" w:space="0" w:color="000000"/>
              <w:bottom w:val="single" w:sz="4" w:space="0" w:color="000000"/>
            </w:tcBorders>
          </w:tcPr>
          <w:p>
            <w:pPr>
              <w:pStyle w:val="Normal"/>
              <w:widowControl w:val="false"/>
              <w:bidi w:val="0"/>
              <w:jc w:val="left"/>
              <w:rPr>
                <w:lang w:val="cs-CZ" w:eastAsia="zxx" w:bidi="ar-SA"/>
              </w:rPr>
            </w:pPr>
            <w:r>
              <w:rPr>
                <w:lang w:val="cs-CZ" w:eastAsia="zxx" w:bidi="ar-SA"/>
              </w:rPr>
              <w:t>Dospělí zaměstnanci</w:t>
            </w:r>
          </w:p>
          <w:p>
            <w:pPr>
              <w:pStyle w:val="Normal"/>
              <w:widowControl w:val="false"/>
              <w:bidi w:val="0"/>
              <w:jc w:val="left"/>
              <w:rPr>
                <w:lang w:val="cs-CZ" w:eastAsia="zxx" w:bidi="ar-SA"/>
              </w:rPr>
            </w:pPr>
            <w:r>
              <w:rPr>
                <w:lang w:val="cs-CZ" w:eastAsia="zxx" w:bidi="ar-SA"/>
              </w:rPr>
              <w:t>15 a více let</w:t>
            </w:r>
          </w:p>
        </w:tc>
        <w:tc>
          <w:tcPr>
            <w:tcW w:w="1187" w:type="dxa"/>
            <w:tcBorders>
              <w:left w:val="single" w:sz="4" w:space="0" w:color="000000"/>
              <w:bottom w:val="single" w:sz="4" w:space="0" w:color="000000"/>
            </w:tcBorders>
          </w:tcPr>
          <w:p>
            <w:pPr>
              <w:pStyle w:val="Normal"/>
              <w:widowControl w:val="false"/>
              <w:bidi w:val="0"/>
              <w:snapToGrid w:val="false"/>
              <w:jc w:val="left"/>
              <w:rPr/>
            </w:pPr>
            <w:r>
              <w:rPr/>
            </w:r>
          </w:p>
        </w:tc>
        <w:tc>
          <w:tcPr>
            <w:tcW w:w="874"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31,- Kč</w:t>
            </w:r>
          </w:p>
        </w:tc>
        <w:tc>
          <w:tcPr>
            <w:tcW w:w="914" w:type="dxa"/>
            <w:tcBorders>
              <w:left w:val="single" w:sz="4" w:space="0" w:color="000000"/>
              <w:bottom w:val="single" w:sz="4" w:space="0" w:color="000000"/>
            </w:tcBorders>
          </w:tcPr>
          <w:p>
            <w:pPr>
              <w:pStyle w:val="Normal"/>
              <w:widowControl w:val="false"/>
              <w:bidi w:val="0"/>
              <w:snapToGrid w:val="false"/>
              <w:jc w:val="left"/>
              <w:rPr/>
            </w:pPr>
            <w:r>
              <w:rPr/>
            </w:r>
          </w:p>
        </w:tc>
        <w:tc>
          <w:tcPr>
            <w:tcW w:w="1185" w:type="dxa"/>
            <w:tcBorders>
              <w:left w:val="single" w:sz="4" w:space="0" w:color="000000"/>
              <w:bottom w:val="single" w:sz="4" w:space="0" w:color="000000"/>
            </w:tcBorders>
          </w:tcPr>
          <w:p>
            <w:pPr>
              <w:pStyle w:val="Normal"/>
              <w:widowControl w:val="false"/>
              <w:bidi w:val="0"/>
              <w:snapToGrid w:val="false"/>
              <w:jc w:val="left"/>
              <w:rPr/>
            </w:pPr>
            <w:r>
              <w:rPr/>
            </w:r>
          </w:p>
        </w:tc>
        <w:tc>
          <w:tcPr>
            <w:tcW w:w="961" w:type="dxa"/>
            <w:tcBorders>
              <w:left w:val="single" w:sz="4" w:space="0" w:color="000000"/>
              <w:bottom w:val="single" w:sz="4" w:space="0" w:color="000000"/>
            </w:tcBorders>
          </w:tcPr>
          <w:p>
            <w:pPr>
              <w:pStyle w:val="Normal"/>
              <w:widowControl w:val="false"/>
              <w:bidi w:val="0"/>
              <w:snapToGrid w:val="false"/>
              <w:jc w:val="left"/>
              <w:rPr>
                <w:b/>
                <w:bCs/>
              </w:rPr>
            </w:pPr>
            <w:r>
              <w:rPr>
                <w:b/>
                <w:bCs/>
              </w:rPr>
            </w:r>
          </w:p>
          <w:p>
            <w:pPr>
              <w:pStyle w:val="Normal"/>
              <w:widowControl w:val="false"/>
              <w:bidi w:val="0"/>
              <w:jc w:val="left"/>
              <w:rPr>
                <w:b/>
                <w:bCs/>
              </w:rPr>
            </w:pPr>
            <w:r>
              <w:rPr>
                <w:b/>
                <w:bCs/>
              </w:rPr>
              <w:t xml:space="preserve">  </w:t>
            </w:r>
            <w:r>
              <w:rPr>
                <w:b/>
                <w:bCs/>
              </w:rPr>
              <w:t>31,-Kč</w:t>
            </w:r>
          </w:p>
        </w:tc>
        <w:tc>
          <w:tcPr>
            <w:tcW w:w="1080" w:type="dxa"/>
            <w:tcBorders>
              <w:left w:val="single" w:sz="4" w:space="0" w:color="000000"/>
              <w:bottom w:val="single" w:sz="4" w:space="0" w:color="000000"/>
            </w:tcBorders>
          </w:tcPr>
          <w:p>
            <w:pPr>
              <w:pStyle w:val="Normal"/>
              <w:widowControl w:val="false"/>
              <w:bidi w:val="0"/>
              <w:snapToGrid w:val="false"/>
              <w:jc w:val="left"/>
              <w:rPr/>
            </w:pPr>
            <w:r>
              <w:rPr/>
            </w:r>
          </w:p>
          <w:p>
            <w:pPr>
              <w:pStyle w:val="Normal"/>
              <w:widowControl w:val="false"/>
              <w:bidi w:val="0"/>
              <w:jc w:val="left"/>
              <w:rPr/>
            </w:pPr>
            <w:r>
              <w:rPr/>
              <w:t>38,-Kč</w:t>
            </w:r>
          </w:p>
          <w:p>
            <w:pPr>
              <w:pStyle w:val="Normal"/>
              <w:widowControl w:val="false"/>
              <w:bidi w:val="0"/>
              <w:jc w:val="left"/>
              <w:rPr/>
            </w:pPr>
            <w:r>
              <w:rPr/>
            </w:r>
          </w:p>
        </w:tc>
        <w:tc>
          <w:tcPr>
            <w:tcW w:w="1304" w:type="dxa"/>
            <w:tcBorders>
              <w:left w:val="single" w:sz="4" w:space="0" w:color="000000"/>
              <w:bottom w:val="single" w:sz="4" w:space="0" w:color="000000"/>
              <w:right w:val="single" w:sz="4" w:space="0" w:color="000000"/>
            </w:tcBorders>
          </w:tcPr>
          <w:p>
            <w:pPr>
              <w:pStyle w:val="Normal"/>
              <w:widowControl w:val="false"/>
              <w:bidi w:val="0"/>
              <w:snapToGrid w:val="false"/>
              <w:jc w:val="left"/>
              <w:rPr/>
            </w:pPr>
            <w:r>
              <w:rPr/>
            </w:r>
          </w:p>
          <w:p>
            <w:pPr>
              <w:pStyle w:val="Normal"/>
              <w:widowControl w:val="false"/>
              <w:bidi w:val="0"/>
              <w:snapToGrid w:val="false"/>
              <w:jc w:val="left"/>
              <w:rPr/>
            </w:pPr>
            <w:r>
              <w:rPr/>
              <w:t>69,- Kč</w:t>
            </w:r>
          </w:p>
        </w:tc>
      </w:tr>
    </w:tbl>
    <w:p>
      <w:pPr>
        <w:pStyle w:val="Normal"/>
        <w:widowControl/>
        <w:bidi w:val="0"/>
        <w:spacing w:before="0" w:after="0"/>
        <w:ind w:left="0" w:right="0" w:hanging="0"/>
        <w:jc w:val="left"/>
        <w:rPr>
          <w:rStyle w:val="Strong"/>
          <w:rFonts w:ascii="Arial" w:hAnsi="Arial" w:cs="Arial"/>
          <w:b w:val="false"/>
          <w:i w:val="false"/>
          <w:i w:val="false"/>
          <w:caps w:val="false"/>
          <w:smallCaps w:val="false"/>
          <w:color w:val="3B3B3B"/>
          <w:spacing w:val="0"/>
          <w:sz w:val="22"/>
          <w:szCs w:val="22"/>
        </w:rPr>
      </w:pPr>
      <w:r>
        <w:rPr/>
      </w:r>
    </w:p>
    <w:p>
      <w:pPr>
        <w:pStyle w:val="Normal"/>
        <w:widowControl/>
        <w:bidi w:val="0"/>
        <w:spacing w:before="0" w:after="0"/>
        <w:ind w:left="0" w:right="0" w:hanging="0"/>
        <w:jc w:val="left"/>
        <w:rPr/>
      </w:pPr>
      <w:r>
        <w:rPr>
          <w:rStyle w:val="Strong"/>
          <w:rFonts w:cs="Arial" w:ascii="Arial" w:hAnsi="Arial"/>
          <w:b w:val="false"/>
          <w:i w:val="false"/>
          <w:caps w:val="false"/>
          <w:smallCaps w:val="false"/>
          <w:color w:val="3B3B3B"/>
          <w:spacing w:val="0"/>
          <w:sz w:val="22"/>
          <w:szCs w:val="22"/>
        </w:rPr>
        <w:t>Zařazování žáků dle věkových kategorií:</w:t>
      </w:r>
    </w:p>
    <w:p>
      <w:pPr>
        <w:pStyle w:val="Tlotextu"/>
        <w:widowControl/>
        <w:bidi w:val="0"/>
        <w:spacing w:before="0" w:after="0"/>
        <w:ind w:left="0" w:right="0" w:hanging="0"/>
        <w:jc w:val="left"/>
        <w:rPr/>
      </w:pPr>
      <w:r>
        <w:rPr>
          <w:rFonts w:cs="Arial" w:ascii="Arial" w:hAnsi="Arial"/>
          <w:b w:val="false"/>
          <w:i w:val="false"/>
          <w:caps w:val="false"/>
          <w:smallCaps w:val="false"/>
          <w:color w:val="3B3B3B"/>
          <w:spacing w:val="0"/>
          <w:sz w:val="22"/>
          <w:szCs w:val="22"/>
        </w:rPr>
        <w:t>se řídí se vyhláškou 107/2005 Sb., nově vyhláška 272/2021 Sb.od 1. 9.2021. Žáci jsou zařazováni do výživových norem a finančních limitů rozhodných pro stanovení výše stravného podle data narození. Do věkových skupin jsou žáci zařazování na dobu školního roku, ve kterém dosahují věku podle bodu 1 až 4. Dle školského zákona 561/2004 Sb.§ 24 školní rok začíná 1.září a končí 31. srpna následujícího kalendářního roku.</w:t>
      </w:r>
    </w:p>
    <w:p>
      <w:pPr>
        <w:pStyle w:val="Tlotextu"/>
        <w:widowControl/>
        <w:bidi w:val="0"/>
        <w:spacing w:before="0" w:after="0"/>
        <w:ind w:left="0" w:right="0" w:hanging="0"/>
        <w:jc w:val="left"/>
        <w:rPr>
          <w:rFonts w:ascii="Arial" w:hAnsi="Arial" w:cs="Arial"/>
          <w:b w:val="false"/>
          <w:i w:val="false"/>
          <w:i w:val="false"/>
          <w:caps w:val="false"/>
          <w:smallCaps w:val="false"/>
          <w:color w:val="3B3B3B"/>
          <w:spacing w:val="0"/>
          <w:sz w:val="22"/>
          <w:szCs w:val="22"/>
        </w:rPr>
      </w:pPr>
      <w:r>
        <w:rPr/>
      </w:r>
    </w:p>
    <w:p>
      <w:pPr>
        <w:pStyle w:val="Tlotextu"/>
        <w:widowControl/>
        <w:bidi w:val="0"/>
        <w:spacing w:before="0" w:after="0"/>
        <w:ind w:left="0" w:right="0" w:hanging="0"/>
        <w:jc w:val="left"/>
        <w:rPr>
          <w:rFonts w:ascii="Arial" w:hAnsi="Arial" w:cs="Arial"/>
          <w:b w:val="false"/>
          <w:i w:val="false"/>
          <w:i w:val="false"/>
          <w:caps w:val="false"/>
          <w:smallCaps w:val="false"/>
          <w:color w:val="3B3B3B"/>
          <w:spacing w:val="0"/>
          <w:sz w:val="22"/>
          <w:szCs w:val="22"/>
        </w:rPr>
      </w:pPr>
      <w:r>
        <w:rPr/>
      </w:r>
    </w:p>
    <w:p>
      <w:pPr>
        <w:pStyle w:val="Tlotextu"/>
        <w:widowControl/>
        <w:bidi w:val="0"/>
        <w:spacing w:before="0" w:after="0"/>
        <w:ind w:left="0" w:right="0" w:hanging="0"/>
        <w:jc w:val="left"/>
        <w:rPr>
          <w:rFonts w:ascii="Arial" w:hAnsi="Arial" w:cs="Arial"/>
          <w:b w:val="false"/>
          <w:i w:val="false"/>
          <w:i w:val="false"/>
          <w:caps w:val="false"/>
          <w:smallCaps w:val="false"/>
          <w:color w:val="3B3B3B"/>
          <w:spacing w:val="0"/>
          <w:sz w:val="22"/>
          <w:szCs w:val="22"/>
        </w:rPr>
      </w:pPr>
      <w:r>
        <w:rPr>
          <w:rFonts w:cs="Arial" w:ascii="Arial" w:hAnsi="Arial"/>
          <w:b w:val="false"/>
          <w:i w:val="false"/>
          <w:caps w:val="false"/>
          <w:smallCaps w:val="false"/>
          <w:color w:val="3B3B3B"/>
          <w:spacing w:val="0"/>
          <w:sz w:val="22"/>
          <w:szCs w:val="22"/>
        </w:rPr>
      </w:r>
    </w:p>
    <w:p>
      <w:pPr>
        <w:pStyle w:val="Tlotextu"/>
        <w:widowControl/>
        <w:bidi w:val="0"/>
        <w:spacing w:before="0" w:after="0"/>
        <w:ind w:left="0" w:right="0" w:hanging="0"/>
        <w:jc w:val="left"/>
        <w:rPr>
          <w:rFonts w:ascii="Arial" w:hAnsi="Arial" w:cs="Arial"/>
          <w:b w:val="false"/>
          <w:i w:val="false"/>
          <w:i w:val="false"/>
          <w:caps w:val="false"/>
          <w:smallCaps w:val="false"/>
          <w:color w:val="3B3B3B"/>
          <w:spacing w:val="0"/>
          <w:sz w:val="22"/>
          <w:szCs w:val="22"/>
        </w:rPr>
      </w:pPr>
      <w:r>
        <w:rPr>
          <w:rFonts w:cs="Arial" w:ascii="Arial" w:hAnsi="Arial"/>
          <w:b w:val="false"/>
          <w:i w:val="false"/>
          <w:caps w:val="false"/>
          <w:smallCaps w:val="false"/>
          <w:color w:val="3B3B3B"/>
          <w:spacing w:val="0"/>
          <w:sz w:val="22"/>
          <w:szCs w:val="22"/>
        </w:rPr>
      </w:r>
    </w:p>
    <w:p>
      <w:pPr>
        <w:pStyle w:val="Tlotextu"/>
        <w:widowControl/>
        <w:bidi w:val="0"/>
        <w:spacing w:before="0" w:after="0"/>
        <w:ind w:left="0" w:right="0" w:hanging="0"/>
        <w:jc w:val="left"/>
        <w:rPr>
          <w:rFonts w:ascii="Arial" w:hAnsi="Arial" w:cs="Arial"/>
          <w:b w:val="false"/>
          <w:i w:val="false"/>
          <w:i w:val="false"/>
          <w:caps w:val="false"/>
          <w:smallCaps w:val="false"/>
          <w:color w:val="3B3B3B"/>
          <w:spacing w:val="0"/>
          <w:sz w:val="22"/>
          <w:szCs w:val="22"/>
        </w:rPr>
      </w:pPr>
      <w:r>
        <w:rPr>
          <w:rFonts w:cs="Arial" w:ascii="Arial" w:hAnsi="Arial"/>
          <w:b w:val="false"/>
          <w:i w:val="false"/>
          <w:caps w:val="false"/>
          <w:smallCaps w:val="false"/>
          <w:color w:val="3B3B3B"/>
          <w:spacing w:val="0"/>
          <w:sz w:val="22"/>
          <w:szCs w:val="22"/>
        </w:rPr>
      </w:r>
    </w:p>
    <w:p>
      <w:pPr>
        <w:pStyle w:val="Normlnweb"/>
        <w:shd w:val="clear" w:fill="FFFFFF"/>
        <w:bidi w:val="0"/>
        <w:spacing w:lineRule="atLeast" w:line="389" w:before="0" w:after="0"/>
        <w:jc w:val="left"/>
        <w:rPr/>
      </w:pPr>
      <w:r>
        <w:rPr>
          <w:rStyle w:val="Strong"/>
          <w:rFonts w:cs="Arial" w:ascii="Arial" w:hAnsi="Arial"/>
          <w:b/>
          <w:bCs/>
          <w:i w:val="false"/>
          <w:iCs w:val="false"/>
          <w:caps w:val="false"/>
          <w:smallCaps w:val="false"/>
          <w:color w:val="000000"/>
          <w:spacing w:val="0"/>
          <w:sz w:val="22"/>
          <w:szCs w:val="22"/>
          <w:u w:val="none"/>
        </w:rPr>
        <w:t>4.4.  Rozsah služeb školní jídelny</w:t>
      </w:r>
    </w:p>
    <w:p>
      <w:pPr>
        <w:pStyle w:val="Normlnweb"/>
        <w:shd w:val="clear" w:fill="FFFFFF"/>
        <w:bidi w:val="0"/>
        <w:spacing w:lineRule="atLeast" w:line="389" w:before="0" w:after="0"/>
        <w:jc w:val="left"/>
        <w:rPr>
          <w:rFonts w:ascii="Arial" w:hAnsi="Arial" w:cs="Arial"/>
          <w:color w:val="000000"/>
          <w:sz w:val="22"/>
          <w:szCs w:val="22"/>
        </w:rPr>
      </w:pPr>
      <w:r>
        <w:rPr>
          <w:rStyle w:val="Strong"/>
          <w:rFonts w:cs="Arial" w:ascii="Arial" w:hAnsi="Arial"/>
          <w:b w:val="false"/>
          <w:i w:val="false"/>
          <w:caps w:val="false"/>
          <w:smallCaps w:val="false"/>
          <w:color w:val="000000"/>
          <w:spacing w:val="0"/>
          <w:sz w:val="22"/>
          <w:szCs w:val="22"/>
        </w:rPr>
        <w:t>- jídelní lístek, společně se seznamem alergenů, je vyvěšen na nástěnce u vchodu do MŠ a na</w:t>
      </w:r>
    </w:p>
    <w:p>
      <w:pPr>
        <w:pStyle w:val="Normlnweb"/>
        <w:shd w:val="clear" w:fill="FFFFFF"/>
        <w:bidi w:val="0"/>
        <w:spacing w:lineRule="atLeast" w:line="389" w:before="0" w:after="0"/>
        <w:jc w:val="left"/>
        <w:rPr>
          <w:rFonts w:ascii="Arial" w:hAnsi="Arial" w:cs="Arial"/>
          <w:color w:val="000000"/>
          <w:sz w:val="22"/>
          <w:szCs w:val="22"/>
        </w:rPr>
      </w:pPr>
      <w:r>
        <w:rPr>
          <w:rStyle w:val="Strong"/>
          <w:rFonts w:cs="Arial" w:ascii="Arial" w:hAnsi="Arial"/>
          <w:b w:val="false"/>
          <w:i w:val="false"/>
          <w:caps w:val="false"/>
          <w:smallCaps w:val="false"/>
          <w:color w:val="000000"/>
          <w:spacing w:val="0"/>
          <w:sz w:val="22"/>
          <w:szCs w:val="22"/>
        </w:rPr>
        <w:t xml:space="preserve">  </w:t>
      </w:r>
      <w:r>
        <w:rPr>
          <w:rStyle w:val="Strong"/>
          <w:rFonts w:cs="Arial" w:ascii="Arial" w:hAnsi="Arial"/>
          <w:b w:val="false"/>
          <w:i w:val="false"/>
          <w:caps w:val="false"/>
          <w:smallCaps w:val="false"/>
          <w:color w:val="000000"/>
          <w:spacing w:val="0"/>
          <w:sz w:val="22"/>
          <w:szCs w:val="22"/>
        </w:rPr>
        <w:t>webových stránkách www.msnavsi.cz</w:t>
      </w:r>
    </w:p>
    <w:p>
      <w:pPr>
        <w:pStyle w:val="Tlotextu"/>
        <w:widowControl/>
        <w:bidi w:val="0"/>
        <w:spacing w:before="0" w:after="0"/>
        <w:ind w:left="0" w:right="0" w:hanging="0"/>
        <w:jc w:val="left"/>
        <w:rPr>
          <w:rFonts w:ascii="Arial" w:hAnsi="Arial" w:cs="Arial"/>
          <w:color w:val="3B3B3B"/>
          <w:sz w:val="22"/>
          <w:szCs w:val="22"/>
        </w:rPr>
      </w:pPr>
      <w:r>
        <w:rPr>
          <w:rStyle w:val="Strong"/>
          <w:rFonts w:cs="Arial" w:ascii="Arial" w:hAnsi="Arial"/>
          <w:b w:val="false"/>
          <w:i w:val="false"/>
          <w:caps w:val="false"/>
          <w:smallCaps w:val="false"/>
          <w:color w:val="000000"/>
          <w:spacing w:val="0"/>
          <w:sz w:val="22"/>
          <w:szCs w:val="22"/>
        </w:rPr>
        <w:t xml:space="preserve">  </w:t>
      </w:r>
      <w:r>
        <w:rPr>
          <w:rFonts w:cs="Arial" w:ascii="Arial" w:hAnsi="Arial"/>
          <w:b w:val="false"/>
          <w:i w:val="false"/>
          <w:caps w:val="false"/>
          <w:smallCaps w:val="false"/>
          <w:color w:val="3B3B3B"/>
          <w:spacing w:val="0"/>
          <w:sz w:val="22"/>
          <w:szCs w:val="22"/>
        </w:rPr>
        <w:t>Jídelní lístek sestavuje ved.školní jídelny s ved.kuchařkou, při přípravě jídel musí být zachováno</w:t>
      </w:r>
    </w:p>
    <w:p>
      <w:pPr>
        <w:pStyle w:val="Tlotextu"/>
        <w:widowControl/>
        <w:bidi w:val="0"/>
        <w:spacing w:before="0" w:after="0"/>
        <w:ind w:left="0" w:right="0" w:hanging="0"/>
        <w:jc w:val="left"/>
        <w:rPr/>
      </w:pPr>
      <w:r>
        <w:rPr>
          <w:rFonts w:cs="Arial" w:ascii="Arial" w:hAnsi="Arial"/>
          <w:b w:val="false"/>
          <w:i w:val="false"/>
          <w:caps w:val="false"/>
          <w:smallCaps w:val="false"/>
          <w:color w:val="3B3B3B"/>
          <w:spacing w:val="0"/>
          <w:sz w:val="22"/>
          <w:szCs w:val="22"/>
        </w:rPr>
        <w:t xml:space="preserve">  </w:t>
      </w:r>
      <w:r>
        <w:rPr>
          <w:rFonts w:cs="Arial" w:ascii="Arial" w:hAnsi="Arial"/>
          <w:b w:val="false"/>
          <w:i w:val="false"/>
          <w:caps w:val="false"/>
          <w:smallCaps w:val="false"/>
          <w:color w:val="3B3B3B"/>
          <w:spacing w:val="0"/>
          <w:sz w:val="22"/>
          <w:szCs w:val="22"/>
        </w:rPr>
        <w:t xml:space="preserve">plnění výživových norem. </w:t>
      </w:r>
      <w:r>
        <w:rPr>
          <w:rFonts w:cs="Arial" w:ascii="Arial" w:hAnsi="Arial"/>
          <w:b w:val="false"/>
          <w:i w:val="false"/>
          <w:caps w:val="false"/>
          <w:smallCaps w:val="false"/>
          <w:color w:val="000000"/>
          <w:spacing w:val="0"/>
          <w:sz w:val="22"/>
          <w:szCs w:val="22"/>
        </w:rPr>
        <w:t>Změna jídelního lístku je vyhrazena.</w:t>
      </w:r>
    </w:p>
    <w:p>
      <w:pPr>
        <w:pStyle w:val="Tlotextu"/>
        <w:widowControl/>
        <w:bidi w:val="0"/>
        <w:spacing w:before="0" w:after="0"/>
        <w:ind w:left="0" w:right="0" w:hanging="0"/>
        <w:jc w:val="left"/>
        <w:rPr/>
      </w:pPr>
      <w:r>
        <w:rPr>
          <w:rStyle w:val="Strong"/>
          <w:rFonts w:cs="Arial" w:ascii="Arial" w:hAnsi="Arial"/>
          <w:b/>
          <w:bCs/>
          <w:i w:val="false"/>
          <w:caps w:val="false"/>
          <w:smallCaps w:val="false"/>
          <w:color w:val="000000"/>
          <w:spacing w:val="0"/>
          <w:sz w:val="22"/>
          <w:szCs w:val="22"/>
        </w:rPr>
        <w:t xml:space="preserve"> </w:t>
      </w:r>
      <w:r>
        <w:rPr>
          <w:rStyle w:val="Strong"/>
          <w:rFonts w:cs="Arial" w:ascii="Arial" w:hAnsi="Arial"/>
          <w:b/>
          <w:bCs/>
          <w:i w:val="false"/>
          <w:caps w:val="false"/>
          <w:smallCaps w:val="false"/>
          <w:color w:val="3B3B3B"/>
          <w:spacing w:val="0"/>
          <w:sz w:val="22"/>
          <w:szCs w:val="22"/>
        </w:rPr>
        <w:t>4.5.Přihlašování, odhlašování obědů a změny</w:t>
      </w:r>
    </w:p>
    <w:p>
      <w:pPr>
        <w:pStyle w:val="Tlotextu"/>
        <w:widowControl/>
        <w:bidi w:val="0"/>
        <w:spacing w:before="0" w:after="0"/>
        <w:ind w:left="0" w:right="0" w:hanging="0"/>
        <w:jc w:val="left"/>
        <w:rPr/>
      </w:pPr>
      <w:r>
        <w:rPr>
          <w:rStyle w:val="Strong"/>
          <w:rFonts w:cs="Arial" w:ascii="Arial" w:hAnsi="Arial"/>
          <w:b w:val="false"/>
          <w:bCs w:val="false"/>
          <w:i w:val="false"/>
          <w:caps w:val="false"/>
          <w:smallCaps w:val="false"/>
          <w:color w:val="000000"/>
          <w:spacing w:val="0"/>
          <w:sz w:val="22"/>
          <w:szCs w:val="22"/>
        </w:rPr>
        <w:t xml:space="preserve">Strávník je k pravidelnému odběru stravy přihlášen na základě vyplnění </w:t>
      </w:r>
      <w:r>
        <w:rPr>
          <w:rStyle w:val="Strong"/>
          <w:rFonts w:cs="Arial" w:ascii="Arial" w:hAnsi="Arial"/>
          <w:b/>
          <w:bCs/>
          <w:i w:val="false"/>
          <w:caps w:val="false"/>
          <w:smallCaps w:val="false"/>
          <w:color w:val="000000"/>
          <w:spacing w:val="0"/>
          <w:sz w:val="22"/>
          <w:szCs w:val="22"/>
        </w:rPr>
        <w:t>přihlášky ke stravování</w:t>
      </w:r>
      <w:r>
        <w:rPr>
          <w:rStyle w:val="Strong"/>
          <w:rFonts w:cs="Arial" w:ascii="Arial" w:hAnsi="Arial"/>
          <w:b w:val="false"/>
          <w:bCs w:val="false"/>
          <w:i w:val="false"/>
          <w:caps w:val="false"/>
          <w:smallCaps w:val="false"/>
          <w:color w:val="000000"/>
          <w:spacing w:val="0"/>
          <w:sz w:val="22"/>
          <w:szCs w:val="22"/>
        </w:rPr>
        <w:t>.</w:t>
      </w:r>
    </w:p>
    <w:p>
      <w:pPr>
        <w:pStyle w:val="Tlotextu"/>
        <w:widowControl/>
        <w:bidi w:val="0"/>
        <w:spacing w:before="0" w:after="0"/>
        <w:ind w:left="0" w:right="0" w:hanging="0"/>
        <w:jc w:val="left"/>
        <w:rPr/>
      </w:pPr>
      <w:r>
        <w:rPr>
          <w:rStyle w:val="Strong"/>
          <w:rFonts w:cs="Arial" w:ascii="Arial" w:hAnsi="Arial"/>
          <w:b w:val="false"/>
          <w:bCs w:val="false"/>
          <w:i w:val="false"/>
          <w:caps w:val="false"/>
          <w:smallCaps w:val="false"/>
          <w:color w:val="000000"/>
          <w:spacing w:val="0"/>
          <w:sz w:val="22"/>
          <w:szCs w:val="22"/>
        </w:rPr>
        <w:t xml:space="preserve">Platnost přihlášení trvá po dobu jednoho školního roku. </w:t>
      </w:r>
    </w:p>
    <w:p>
      <w:pPr>
        <w:pStyle w:val="Tlotextu"/>
        <w:widowControl/>
        <w:bidi w:val="0"/>
        <w:spacing w:before="0" w:after="0"/>
        <w:ind w:left="0" w:right="0" w:hanging="0"/>
        <w:jc w:val="left"/>
        <w:rPr/>
      </w:pPr>
      <w:r>
        <w:rPr>
          <w:rFonts w:cs="Arial" w:ascii="Arial" w:hAnsi="Arial"/>
          <w:b w:val="false"/>
          <w:i w:val="false"/>
          <w:caps w:val="false"/>
          <w:smallCaps w:val="false"/>
          <w:color w:val="3B3B3B"/>
          <w:spacing w:val="0"/>
          <w:sz w:val="22"/>
          <w:szCs w:val="22"/>
        </w:rPr>
        <w:t xml:space="preserve">Obědy se přihlašují a odhlašují </w:t>
      </w:r>
      <w:r>
        <w:rPr>
          <w:rStyle w:val="Strong"/>
          <w:rFonts w:cs="Arial" w:ascii="Arial" w:hAnsi="Arial"/>
          <w:b w:val="false"/>
          <w:i w:val="false"/>
          <w:caps w:val="false"/>
          <w:smallCaps w:val="false"/>
          <w:color w:val="3B3B3B"/>
          <w:spacing w:val="0"/>
          <w:sz w:val="22"/>
          <w:szCs w:val="22"/>
        </w:rPr>
        <w:t xml:space="preserve">den předem do 14.00 hod. </w:t>
      </w:r>
      <w:r>
        <w:rPr>
          <w:rFonts w:cs="Arial" w:ascii="Arial" w:hAnsi="Arial"/>
          <w:b w:val="false"/>
          <w:i w:val="false"/>
          <w:caps w:val="false"/>
          <w:smallCaps w:val="false"/>
          <w:color w:val="3B3B3B"/>
          <w:spacing w:val="0"/>
          <w:sz w:val="22"/>
          <w:szCs w:val="22"/>
        </w:rPr>
        <w:t xml:space="preserve">na telefonním čísle </w:t>
      </w:r>
      <w:r>
        <w:rPr>
          <w:rStyle w:val="Strong"/>
          <w:rFonts w:cs="Arial" w:ascii="Arial" w:hAnsi="Arial"/>
          <w:b/>
          <w:bCs/>
          <w:i w:val="false"/>
          <w:caps w:val="false"/>
          <w:smallCaps w:val="false"/>
          <w:color w:val="3B3B3B"/>
          <w:spacing w:val="0"/>
          <w:sz w:val="22"/>
          <w:szCs w:val="22"/>
        </w:rPr>
        <w:t xml:space="preserve">731 975 584 </w:t>
      </w:r>
      <w:r>
        <w:rPr>
          <w:rStyle w:val="Strong"/>
          <w:rFonts w:cs="Arial" w:ascii="Arial" w:hAnsi="Arial"/>
          <w:b w:val="false"/>
          <w:i w:val="false"/>
          <w:caps w:val="false"/>
          <w:smallCaps w:val="false"/>
          <w:color w:val="3B3B3B"/>
          <w:spacing w:val="0"/>
          <w:sz w:val="22"/>
          <w:szCs w:val="22"/>
        </w:rPr>
        <w:t xml:space="preserve">nebo zápisem do sešitu odhlášek, </w:t>
      </w:r>
      <w:r>
        <w:rPr>
          <w:rFonts w:cs="Arial" w:ascii="Arial" w:hAnsi="Arial"/>
          <w:b w:val="false"/>
          <w:i w:val="false"/>
          <w:caps w:val="false"/>
          <w:smallCaps w:val="false"/>
          <w:color w:val="3B3B3B"/>
          <w:spacing w:val="0"/>
          <w:sz w:val="22"/>
          <w:szCs w:val="22"/>
        </w:rPr>
        <w:t>který je umístěn u vchodu do MŠ. V pondělí a při náhlé nemoci možno odhlásit /přihlásit/ strávníka ráno do 8</w:t>
      </w:r>
      <w:r>
        <w:rPr>
          <w:rStyle w:val="Strong"/>
          <w:rFonts w:cs="Arial" w:ascii="Arial" w:hAnsi="Arial"/>
          <w:b w:val="false"/>
          <w:i w:val="false"/>
          <w:caps w:val="false"/>
          <w:smallCaps w:val="false"/>
          <w:color w:val="3B3B3B"/>
          <w:spacing w:val="0"/>
          <w:sz w:val="22"/>
          <w:szCs w:val="22"/>
        </w:rPr>
        <w:t xml:space="preserve">.00 hod. </w:t>
      </w:r>
      <w:r>
        <w:rPr>
          <w:rFonts w:cs="Arial" w:ascii="Arial" w:hAnsi="Arial"/>
          <w:b w:val="false"/>
          <w:i w:val="false"/>
          <w:caps w:val="false"/>
          <w:smallCaps w:val="false"/>
          <w:color w:val="3B3B3B"/>
          <w:spacing w:val="0"/>
          <w:sz w:val="22"/>
          <w:szCs w:val="22"/>
        </w:rPr>
        <w:t xml:space="preserve">Konec </w:t>
      </w:r>
      <w:r>
        <w:rPr>
          <w:rStyle w:val="Strong"/>
          <w:rFonts w:cs="Arial" w:ascii="Arial" w:hAnsi="Arial"/>
          <w:b w:val="false"/>
          <w:i w:val="false"/>
          <w:caps w:val="false"/>
          <w:smallCaps w:val="false"/>
          <w:color w:val="3B3B3B"/>
          <w:spacing w:val="0"/>
          <w:sz w:val="22"/>
          <w:szCs w:val="22"/>
        </w:rPr>
        <w:t xml:space="preserve">měsíce, kalendářního roku, konec školního roku </w:t>
      </w:r>
      <w:r>
        <w:rPr>
          <w:rFonts w:cs="Arial" w:ascii="Arial" w:hAnsi="Arial"/>
          <w:b w:val="false"/>
          <w:i w:val="false"/>
          <w:caps w:val="false"/>
          <w:smallCaps w:val="false"/>
          <w:color w:val="3B3B3B"/>
          <w:spacing w:val="0"/>
          <w:sz w:val="22"/>
          <w:szCs w:val="22"/>
        </w:rPr>
        <w:t xml:space="preserve">nutno odhlásit /přihlásit/ obědy 2 </w:t>
      </w:r>
      <w:r>
        <w:rPr>
          <w:rStyle w:val="Strong"/>
          <w:rFonts w:cs="Arial" w:ascii="Arial" w:hAnsi="Arial"/>
          <w:b w:val="false"/>
          <w:i w:val="false"/>
          <w:caps w:val="false"/>
          <w:smallCaps w:val="false"/>
          <w:color w:val="3B3B3B"/>
          <w:spacing w:val="0"/>
          <w:sz w:val="22"/>
          <w:szCs w:val="22"/>
        </w:rPr>
        <w:t>pracovní dny předem.</w:t>
      </w:r>
    </w:p>
    <w:p>
      <w:pPr>
        <w:pStyle w:val="Tlotextu"/>
        <w:widowControl/>
        <w:bidi w:val="0"/>
        <w:spacing w:before="0" w:after="0"/>
        <w:ind w:left="0" w:right="0" w:hanging="0"/>
        <w:jc w:val="left"/>
        <w:rPr/>
      </w:pPr>
      <w:r>
        <w:rPr>
          <w:rStyle w:val="Strong"/>
          <w:rFonts w:cs="Arial" w:ascii="Arial" w:hAnsi="Arial"/>
          <w:b w:val="false"/>
          <w:i w:val="false"/>
          <w:caps w:val="false"/>
          <w:smallCaps w:val="false"/>
          <w:color w:val="3B3B3B"/>
          <w:spacing w:val="0"/>
          <w:sz w:val="22"/>
          <w:szCs w:val="22"/>
        </w:rPr>
        <w:t>PRVNÍ DEN NEODHLÁŠENÉ STRAVY SI RODIČ MŮŽE VYZVEDNOUT OBĚD V KUCHYNI OD 11.00 – 11.15 hod. DO JÍDLONOSIČE.</w:t>
      </w:r>
    </w:p>
    <w:p>
      <w:pPr>
        <w:pStyle w:val="Tlotextu"/>
        <w:widowControl/>
        <w:bidi w:val="0"/>
        <w:spacing w:before="0" w:after="0"/>
        <w:ind w:left="0" w:right="0" w:hanging="0"/>
        <w:jc w:val="left"/>
        <w:rPr/>
      </w:pPr>
      <w:r>
        <w:rPr>
          <w:rStyle w:val="Strong"/>
          <w:rFonts w:cs="Arial" w:ascii="Arial" w:hAnsi="Arial"/>
          <w:b w:val="false"/>
          <w:i w:val="false"/>
          <w:caps w:val="false"/>
          <w:smallCaps w:val="false"/>
          <w:color w:val="3B3B3B"/>
          <w:spacing w:val="0"/>
          <w:sz w:val="22"/>
          <w:szCs w:val="22"/>
        </w:rPr>
        <w:t>Dlouhodobou nepřítomnost hlásí strávník /</w:t>
      </w:r>
      <w:r>
        <w:rPr>
          <w:rFonts w:cs="Arial" w:ascii="Arial" w:hAnsi="Arial"/>
          <w:b w:val="false"/>
          <w:i w:val="false"/>
          <w:caps w:val="false"/>
          <w:smallCaps w:val="false"/>
          <w:color w:val="3B3B3B"/>
          <w:spacing w:val="0"/>
          <w:sz w:val="22"/>
          <w:szCs w:val="22"/>
        </w:rPr>
        <w:t xml:space="preserve">jeho zákonný zástupce/ ved. školní jídelny osobně. Hromadné odhlášky /výlety, exkurze atd./ </w:t>
      </w:r>
      <w:r>
        <w:rPr>
          <w:rFonts w:cs="Arial" w:ascii="Arial" w:hAnsi="Arial"/>
          <w:b w:val="false"/>
          <w:i w:val="false"/>
          <w:caps w:val="false"/>
          <w:smallCaps w:val="false"/>
          <w:color w:val="3B3B3B"/>
          <w:spacing w:val="0"/>
          <w:sz w:val="22"/>
          <w:szCs w:val="22"/>
        </w:rPr>
        <w:t>hlásí pedagog nebo ředitel</w:t>
      </w:r>
      <w:r>
        <w:rPr>
          <w:rFonts w:cs="Arial" w:ascii="Arial" w:hAnsi="Arial"/>
          <w:b w:val="false"/>
          <w:i w:val="false"/>
          <w:caps w:val="false"/>
          <w:smallCaps w:val="false"/>
          <w:color w:val="3B3B3B"/>
          <w:spacing w:val="0"/>
          <w:sz w:val="22"/>
          <w:szCs w:val="22"/>
        </w:rPr>
        <w:t xml:space="preserve"> ved. školní jídelny alespoň </w:t>
      </w:r>
      <w:r>
        <w:rPr>
          <w:rStyle w:val="Strong"/>
          <w:rFonts w:cs="Arial" w:ascii="Arial" w:hAnsi="Arial"/>
          <w:b w:val="false"/>
          <w:i w:val="false"/>
          <w:caps w:val="false"/>
          <w:smallCaps w:val="false"/>
          <w:color w:val="3B3B3B"/>
          <w:spacing w:val="0"/>
          <w:sz w:val="22"/>
          <w:szCs w:val="22"/>
        </w:rPr>
        <w:t xml:space="preserve">týden předem. </w:t>
      </w:r>
      <w:r>
        <w:rPr>
          <w:rFonts w:cs="Arial" w:ascii="Arial" w:hAnsi="Arial"/>
          <w:b w:val="false"/>
          <w:i w:val="false"/>
          <w:caps w:val="false"/>
          <w:smallCaps w:val="false"/>
          <w:color w:val="3B3B3B"/>
          <w:spacing w:val="0"/>
          <w:sz w:val="22"/>
          <w:szCs w:val="22"/>
        </w:rPr>
        <w:t xml:space="preserve">Neodhlášený a nevyzvednutý oběd je strávníkovi účtován a vydán na přidání ostatním strávníkům. Prázdniny a státní svátky  je strava odhlašována automaticky. </w:t>
      </w:r>
    </w:p>
    <w:p>
      <w:pPr>
        <w:pStyle w:val="Tlotextu"/>
        <w:widowControl/>
        <w:bidi w:val="0"/>
        <w:spacing w:before="0" w:after="0"/>
        <w:ind w:left="0" w:right="0" w:hanging="0"/>
        <w:jc w:val="left"/>
        <w:rPr>
          <w:rFonts w:ascii="Arial" w:hAnsi="Arial" w:cs="Arial"/>
          <w:color w:val="3B3B3B"/>
          <w:sz w:val="22"/>
          <w:szCs w:val="22"/>
        </w:rPr>
      </w:pPr>
      <w:r>
        <w:rPr>
          <w:rFonts w:cs="Arial" w:ascii="Arial" w:hAnsi="Arial"/>
          <w:b w:val="false"/>
          <w:i w:val="false"/>
          <w:caps w:val="false"/>
          <w:smallCaps w:val="false"/>
          <w:color w:val="3B3B3B"/>
          <w:spacing w:val="0"/>
          <w:sz w:val="22"/>
          <w:szCs w:val="22"/>
        </w:rPr>
        <w:t xml:space="preserve"> </w:t>
      </w:r>
    </w:p>
    <w:p>
      <w:pPr>
        <w:pStyle w:val="Tlotextu"/>
        <w:widowControl/>
        <w:bidi w:val="0"/>
        <w:spacing w:before="0" w:after="0"/>
        <w:ind w:left="0" w:right="0" w:hanging="0"/>
        <w:jc w:val="left"/>
        <w:rPr>
          <w:rFonts w:ascii="Arial" w:hAnsi="Arial" w:cs="Arial"/>
          <w:b/>
          <w:bCs/>
          <w:i w:val="false"/>
          <w:i w:val="false"/>
          <w:caps w:val="false"/>
          <w:smallCaps w:val="false"/>
          <w:color w:val="3B3B3B"/>
          <w:spacing w:val="0"/>
          <w:sz w:val="22"/>
          <w:szCs w:val="22"/>
        </w:rPr>
      </w:pPr>
      <w:r>
        <w:rPr>
          <w:rFonts w:cs="Arial" w:ascii="Arial" w:hAnsi="Arial"/>
          <w:b/>
          <w:bCs/>
          <w:i w:val="false"/>
          <w:caps w:val="false"/>
          <w:smallCaps w:val="false"/>
          <w:color w:val="3B3B3B"/>
          <w:spacing w:val="0"/>
          <w:sz w:val="22"/>
          <w:szCs w:val="22"/>
        </w:rPr>
        <w:t>4.6.Úplata za školní stravování</w:t>
      </w:r>
    </w:p>
    <w:p>
      <w:pPr>
        <w:pStyle w:val="Tlotextu"/>
        <w:widowControl/>
        <w:bidi w:val="0"/>
        <w:spacing w:before="0" w:after="0"/>
        <w:ind w:left="0" w:right="0" w:hanging="0"/>
        <w:jc w:val="left"/>
        <w:rPr>
          <w:rFonts w:ascii="Arial" w:hAnsi="Arial"/>
          <w:color w:val="3B3B3B"/>
          <w:sz w:val="22"/>
          <w:szCs w:val="22"/>
        </w:rPr>
      </w:pPr>
      <w:r>
        <w:rPr>
          <w:rFonts w:cs="Arial" w:ascii="Arial" w:hAnsi="Arial"/>
          <w:b/>
          <w:bCs/>
          <w:i w:val="false"/>
          <w:caps w:val="false"/>
          <w:smallCaps w:val="false"/>
          <w:color w:val="000000"/>
          <w:spacing w:val="0"/>
          <w:sz w:val="22"/>
          <w:szCs w:val="22"/>
        </w:rPr>
        <w:t>-</w:t>
      </w:r>
      <w:r>
        <w:rPr>
          <w:rFonts w:ascii="Arial" w:hAnsi="Arial"/>
          <w:b/>
          <w:bCs/>
          <w:color w:val="000000"/>
          <w:sz w:val="22"/>
          <w:szCs w:val="22"/>
        </w:rPr>
        <w:t xml:space="preserve"> bezhotovostní</w:t>
      </w:r>
    </w:p>
    <w:p>
      <w:pPr>
        <w:pStyle w:val="Tlotextu"/>
        <w:widowControl/>
        <w:bidi w:val="0"/>
        <w:spacing w:before="0" w:after="0"/>
        <w:ind w:left="0" w:right="0" w:hanging="0"/>
        <w:jc w:val="left"/>
        <w:rPr>
          <w:rFonts w:ascii="Arial" w:hAnsi="Arial" w:cs="Arial"/>
          <w:color w:val="000000"/>
          <w:sz w:val="22"/>
          <w:szCs w:val="22"/>
        </w:rPr>
      </w:pPr>
      <w:r>
        <w:rPr>
          <w:rFonts w:cs="Arial" w:ascii="Arial" w:hAnsi="Arial"/>
          <w:color w:val="000000"/>
          <w:sz w:val="22"/>
          <w:szCs w:val="22"/>
        </w:rPr>
        <w:t>Školní jídelna nabízí rodičům dětí,/strávníkům/ možnost platit</w:t>
      </w:r>
    </w:p>
    <w:p>
      <w:pPr>
        <w:pStyle w:val="Zkladntext1"/>
        <w:bidi w:val="0"/>
        <w:spacing w:lineRule="auto" w:line="288"/>
        <w:rPr>
          <w:rFonts w:ascii="Arial" w:hAnsi="Arial"/>
          <w:sz w:val="22"/>
          <w:szCs w:val="22"/>
        </w:rPr>
      </w:pPr>
      <w:r>
        <w:rPr>
          <w:rFonts w:ascii="Arial" w:hAnsi="Arial"/>
          <w:sz w:val="22"/>
          <w:szCs w:val="22"/>
        </w:rPr>
        <w:t>stravné prostřednictvím inkasního příkazu ve Vaší bance.</w:t>
      </w:r>
    </w:p>
    <w:p>
      <w:pPr>
        <w:pStyle w:val="Zkladntext1"/>
        <w:bidi w:val="0"/>
        <w:spacing w:lineRule="auto" w:line="288"/>
        <w:rPr>
          <w:rFonts w:ascii="Arial" w:hAnsi="Arial"/>
          <w:sz w:val="22"/>
          <w:szCs w:val="22"/>
        </w:rPr>
      </w:pPr>
      <w:r>
        <w:rPr>
          <w:rFonts w:ascii="Arial" w:hAnsi="Arial"/>
          <w:sz w:val="22"/>
          <w:szCs w:val="22"/>
        </w:rPr>
        <w:t>K tomu je zapotřebí:</w:t>
      </w:r>
    </w:p>
    <w:p>
      <w:pPr>
        <w:pStyle w:val="Zkladntext1"/>
        <w:bidi w:val="0"/>
        <w:spacing w:lineRule="auto" w:line="288"/>
        <w:rPr>
          <w:rFonts w:ascii="Arial" w:hAnsi="Arial"/>
          <w:sz w:val="22"/>
          <w:szCs w:val="22"/>
        </w:rPr>
      </w:pPr>
      <w:r>
        <w:rPr>
          <w:rFonts w:ascii="Arial" w:hAnsi="Arial"/>
          <w:sz w:val="22"/>
          <w:szCs w:val="22"/>
        </w:rPr>
        <w:t>1.Vyplnit řádně formulář k  povolení k  inkasu/u jednotlivých bank</w:t>
      </w:r>
    </w:p>
    <w:p>
      <w:pPr>
        <w:pStyle w:val="Zkladntext1"/>
        <w:bidi w:val="0"/>
        <w:spacing w:lineRule="auto" w:line="288"/>
        <w:rPr>
          <w:rFonts w:ascii="Arial" w:hAnsi="Arial"/>
          <w:sz w:val="22"/>
          <w:szCs w:val="22"/>
        </w:rPr>
      </w:pPr>
      <w:r>
        <w:rPr>
          <w:rFonts w:ascii="Arial" w:hAnsi="Arial"/>
          <w:sz w:val="22"/>
          <w:szCs w:val="22"/>
        </w:rPr>
        <w:t xml:space="preserve">2.Kontakt s  bankou- v   bance dejte povolení k inkasování z vašeho bankovního účtu ve prospěch účtu:      Mateřská škola Kaštánek Návsí,příspěvková organizace </w:t>
      </w:r>
    </w:p>
    <w:p>
      <w:pPr>
        <w:pStyle w:val="Zkladntext1"/>
        <w:bidi w:val="0"/>
        <w:spacing w:lineRule="auto" w:line="288"/>
        <w:rPr>
          <w:rFonts w:ascii="Arial" w:hAnsi="Arial"/>
          <w:sz w:val="22"/>
          <w:szCs w:val="22"/>
        </w:rPr>
      </w:pPr>
      <w:r>
        <w:rPr>
          <w:rFonts w:ascii="Arial" w:hAnsi="Arial"/>
          <w:sz w:val="22"/>
          <w:szCs w:val="22"/>
        </w:rPr>
        <w:t xml:space="preserve">                                    </w:t>
      </w:r>
      <w:r>
        <w:rPr>
          <w:rFonts w:ascii="Arial" w:hAnsi="Arial"/>
          <w:sz w:val="22"/>
          <w:szCs w:val="22"/>
        </w:rPr>
        <w:t>- číslo účtu příjemce platby</w:t>
      </w:r>
      <w:r>
        <w:rPr>
          <w:rFonts w:ascii="Arial" w:hAnsi="Arial"/>
          <w:b/>
          <w:sz w:val="22"/>
          <w:szCs w:val="22"/>
        </w:rPr>
        <w:t>:      35-1687269309</w:t>
      </w:r>
    </w:p>
    <w:p>
      <w:pPr>
        <w:pStyle w:val="Zkladntext1"/>
        <w:numPr>
          <w:ilvl w:val="6"/>
          <w:numId w:val="3"/>
        </w:numPr>
        <w:tabs>
          <w:tab w:val="clear" w:pos="709"/>
          <w:tab w:val="left" w:pos="5760" w:leader="none"/>
        </w:tabs>
        <w:bidi w:val="0"/>
        <w:spacing w:lineRule="auto" w:line="288"/>
        <w:ind w:left="2880" w:right="0" w:hanging="360"/>
        <w:rPr>
          <w:rFonts w:ascii="Arial" w:hAnsi="Arial"/>
          <w:sz w:val="22"/>
          <w:szCs w:val="22"/>
        </w:rPr>
      </w:pPr>
      <w:r>
        <w:rPr>
          <w:rFonts w:ascii="Arial" w:hAnsi="Arial"/>
          <w:sz w:val="22"/>
          <w:szCs w:val="22"/>
        </w:rPr>
        <w:t xml:space="preserve">kód banky příjemce platby:    </w:t>
      </w:r>
      <w:r>
        <w:rPr>
          <w:rFonts w:ascii="Arial" w:hAnsi="Arial"/>
          <w:b/>
          <w:sz w:val="22"/>
          <w:szCs w:val="22"/>
        </w:rPr>
        <w:t>0800</w:t>
      </w:r>
    </w:p>
    <w:p>
      <w:pPr>
        <w:pStyle w:val="Zkladntext1"/>
        <w:numPr>
          <w:ilvl w:val="6"/>
          <w:numId w:val="3"/>
        </w:numPr>
        <w:tabs>
          <w:tab w:val="clear" w:pos="709"/>
          <w:tab w:val="left" w:pos="5760" w:leader="none"/>
        </w:tabs>
        <w:bidi w:val="0"/>
        <w:spacing w:lineRule="auto" w:line="288"/>
        <w:ind w:left="2880" w:right="0" w:hanging="360"/>
        <w:rPr>
          <w:rFonts w:ascii="Arial" w:hAnsi="Arial"/>
          <w:sz w:val="22"/>
          <w:szCs w:val="22"/>
        </w:rPr>
      </w:pPr>
      <w:r>
        <w:rPr>
          <w:rFonts w:ascii="Arial" w:hAnsi="Arial"/>
          <w:sz w:val="22"/>
          <w:szCs w:val="22"/>
        </w:rPr>
        <w:t xml:space="preserve">stanovení horního limitu povolení k    inkasu :    </w:t>
      </w:r>
    </w:p>
    <w:p>
      <w:pPr>
        <w:pStyle w:val="Zkladntext1"/>
        <w:numPr>
          <w:ilvl w:val="6"/>
          <w:numId w:val="3"/>
        </w:numPr>
        <w:tabs>
          <w:tab w:val="clear" w:pos="709"/>
          <w:tab w:val="left" w:pos="5760" w:leader="none"/>
        </w:tabs>
        <w:bidi w:val="0"/>
        <w:spacing w:lineRule="auto" w:line="288"/>
        <w:ind w:left="2880" w:right="0" w:hanging="360"/>
        <w:rPr>
          <w:rFonts w:ascii="Arial" w:hAnsi="Arial"/>
          <w:sz w:val="22"/>
          <w:szCs w:val="22"/>
        </w:rPr>
      </w:pPr>
      <w:r>
        <w:rPr>
          <w:rFonts w:ascii="Arial" w:hAnsi="Arial"/>
          <w:b/>
          <w:sz w:val="22"/>
          <w:szCs w:val="22"/>
          <w:u w:val="single"/>
        </w:rPr>
        <w:t>1200</w:t>
      </w:r>
      <w:r>
        <w:rPr>
          <w:rFonts w:ascii="Arial" w:hAnsi="Arial"/>
          <w:sz w:val="22"/>
          <w:szCs w:val="22"/>
          <w:u w:val="single"/>
        </w:rPr>
        <w:t xml:space="preserve">,-Kč </w:t>
      </w:r>
      <w:r>
        <w:rPr>
          <w:rFonts w:ascii="Arial" w:hAnsi="Arial"/>
          <w:b/>
          <w:sz w:val="22"/>
          <w:szCs w:val="22"/>
          <w:u w:val="single"/>
        </w:rPr>
        <w:t>MŠ</w:t>
      </w:r>
      <w:r>
        <w:rPr>
          <w:rFonts w:ascii="Arial" w:hAnsi="Arial"/>
          <w:sz w:val="22"/>
          <w:szCs w:val="22"/>
          <w:u w:val="single"/>
        </w:rPr>
        <w:t>,          /</w:t>
      </w:r>
      <w:r>
        <w:rPr>
          <w:rFonts w:ascii="Arial" w:hAnsi="Arial"/>
          <w:b/>
          <w:sz w:val="22"/>
          <w:szCs w:val="22"/>
          <w:u w:val="single"/>
        </w:rPr>
        <w:t>700</w:t>
      </w:r>
      <w:r>
        <w:rPr>
          <w:rFonts w:ascii="Arial" w:hAnsi="Arial"/>
          <w:sz w:val="22"/>
          <w:szCs w:val="22"/>
          <w:u w:val="single"/>
        </w:rPr>
        <w:t>,- Kč</w:t>
      </w:r>
      <w:r>
        <w:rPr>
          <w:rFonts w:ascii="Arial" w:hAnsi="Arial"/>
          <w:b/>
          <w:sz w:val="22"/>
          <w:szCs w:val="22"/>
          <w:u w:val="single"/>
        </w:rPr>
        <w:t xml:space="preserve"> ZŠ</w:t>
      </w:r>
      <w:r>
        <w:rPr>
          <w:rFonts w:ascii="Arial" w:hAnsi="Arial"/>
          <w:sz w:val="22"/>
          <w:szCs w:val="22"/>
          <w:u w:val="single"/>
        </w:rPr>
        <w:t xml:space="preserve">,/              </w:t>
      </w:r>
      <w:r>
        <w:rPr>
          <w:rFonts w:ascii="Arial" w:hAnsi="Arial"/>
          <w:b/>
          <w:sz w:val="22"/>
          <w:szCs w:val="22"/>
          <w:u w:val="single"/>
        </w:rPr>
        <w:t>800</w:t>
      </w:r>
      <w:r>
        <w:rPr>
          <w:rFonts w:ascii="Arial" w:hAnsi="Arial"/>
          <w:sz w:val="22"/>
          <w:szCs w:val="22"/>
          <w:u w:val="single"/>
        </w:rPr>
        <w:t xml:space="preserve">,- Kč </w:t>
      </w:r>
      <w:r>
        <w:rPr>
          <w:rFonts w:ascii="Arial" w:hAnsi="Arial"/>
          <w:b/>
          <w:sz w:val="22"/>
          <w:szCs w:val="22"/>
          <w:u w:val="single"/>
        </w:rPr>
        <w:t xml:space="preserve">dospělí      </w:t>
      </w:r>
      <w:r>
        <w:rPr>
          <w:rFonts w:ascii="Arial" w:hAnsi="Arial"/>
          <w:sz w:val="22"/>
          <w:szCs w:val="22"/>
          <w:u w:val="single"/>
        </w:rPr>
        <w:t xml:space="preserve"> </w:t>
      </w:r>
      <w:r>
        <w:rPr>
          <w:rFonts w:ascii="Arial" w:hAnsi="Arial"/>
          <w:sz w:val="22"/>
          <w:szCs w:val="22"/>
        </w:rPr>
        <w:t xml:space="preserve">                                                                                                                                                                </w:t>
      </w:r>
    </w:p>
    <w:p>
      <w:pPr>
        <w:pStyle w:val="Zkladntext1"/>
        <w:pBdr>
          <w:bottom w:val="single" w:sz="8" w:space="1" w:color="000000"/>
        </w:pBdr>
        <w:bidi w:val="0"/>
        <w:spacing w:lineRule="auto" w:line="288"/>
        <w:rPr>
          <w:rFonts w:ascii="Arial" w:hAnsi="Arial"/>
          <w:sz w:val="22"/>
          <w:szCs w:val="22"/>
        </w:rPr>
      </w:pPr>
      <w:r>
        <w:rPr>
          <w:rFonts w:ascii="Arial" w:hAnsi="Arial"/>
          <w:sz w:val="22"/>
          <w:szCs w:val="22"/>
        </w:rPr>
        <w:t xml:space="preserve"> </w:t>
      </w:r>
      <w:r>
        <w:rPr>
          <w:rFonts w:ascii="Arial" w:hAnsi="Arial"/>
          <w:sz w:val="22"/>
          <w:szCs w:val="22"/>
        </w:rPr>
        <w:t xml:space="preserve">Platby budou pravidelně staženy převodem z  vašeho účtu </w:t>
      </w:r>
      <w:r>
        <w:rPr>
          <w:rFonts w:ascii="Arial" w:hAnsi="Arial"/>
          <w:b/>
          <w:sz w:val="22"/>
          <w:szCs w:val="22"/>
        </w:rPr>
        <w:t>k  10.dni každý měsíc.</w:t>
      </w:r>
    </w:p>
    <w:p>
      <w:pPr>
        <w:pStyle w:val="Zkladntext1"/>
        <w:pBdr>
          <w:bottom w:val="single" w:sz="8" w:space="1" w:color="000000"/>
        </w:pBdr>
        <w:bidi w:val="0"/>
        <w:spacing w:lineRule="auto" w:line="288"/>
        <w:rPr>
          <w:rFonts w:ascii="Arial" w:hAnsi="Arial"/>
          <w:sz w:val="22"/>
          <w:szCs w:val="22"/>
        </w:rPr>
      </w:pPr>
      <w:r>
        <w:rPr>
          <w:rFonts w:ascii="Arial" w:hAnsi="Arial"/>
          <w:sz w:val="22"/>
          <w:szCs w:val="22"/>
        </w:rPr>
        <w:t>Platba je na náš účet připsána    vždy v době splatnosti..Náplň platby/stravné nový měsíc + vyúčtované odhlášky předcházející měsíc./</w:t>
      </w:r>
    </w:p>
    <w:p>
      <w:pPr>
        <w:pStyle w:val="Zkladntext1"/>
        <w:bidi w:val="0"/>
        <w:spacing w:lineRule="auto" w:line="288"/>
        <w:rPr>
          <w:rFonts w:ascii="Arial" w:hAnsi="Arial"/>
          <w:sz w:val="22"/>
          <w:szCs w:val="22"/>
        </w:rPr>
      </w:pPr>
      <w:r>
        <w:rPr>
          <w:rFonts w:ascii="Arial" w:hAnsi="Arial"/>
          <w:sz w:val="22"/>
          <w:szCs w:val="22"/>
        </w:rPr>
        <w:t>Přihlášení stravného proběhne automaticky vždy na všechny pracovní dny daného kalendářního měsíce. Strávník se zavazuje a je povinen dodržovat veškeré podmínky stravování,které jsou stanoveny vnitřním řádem školní jídelny.</w:t>
      </w:r>
    </w:p>
    <w:p>
      <w:pPr>
        <w:pStyle w:val="Zkladntext1"/>
        <w:bidi w:val="0"/>
        <w:spacing w:lineRule="auto" w:line="288"/>
        <w:rPr>
          <w:rFonts w:ascii="Arial" w:hAnsi="Arial"/>
          <w:sz w:val="22"/>
          <w:szCs w:val="22"/>
        </w:rPr>
      </w:pPr>
      <w:r>
        <w:rPr>
          <w:rFonts w:ascii="Arial" w:hAnsi="Arial"/>
          <w:sz w:val="22"/>
          <w:szCs w:val="22"/>
        </w:rPr>
        <w:t>Školní jídelna neprovádí automaticky jakékoliv změny za strávníka/vždy nutno nahlásit osobně v                     kanceláři ved. školní jídelny.</w:t>
      </w:r>
    </w:p>
    <w:p>
      <w:pPr>
        <w:pStyle w:val="Zkladntext1"/>
        <w:bidi w:val="0"/>
        <w:spacing w:lineRule="auto" w:line="288"/>
        <w:rPr>
          <w:rFonts w:ascii="Arial" w:hAnsi="Arial"/>
          <w:sz w:val="22"/>
          <w:szCs w:val="22"/>
        </w:rPr>
      </w:pPr>
      <w:r>
        <w:rPr>
          <w:rFonts w:ascii="Arial" w:hAnsi="Arial"/>
          <w:sz w:val="22"/>
          <w:szCs w:val="22"/>
        </w:rPr>
        <w:t>Příklad placení stravného:</w:t>
      </w:r>
    </w:p>
    <w:tbl>
      <w:tblPr>
        <w:tblW w:w="11590" w:type="dxa"/>
        <w:jc w:val="left"/>
        <w:tblInd w:w="-118" w:type="dxa"/>
        <w:tblLayout w:type="fixed"/>
        <w:tblCellMar>
          <w:top w:w="0" w:type="dxa"/>
          <w:left w:w="108" w:type="dxa"/>
          <w:bottom w:w="0" w:type="dxa"/>
          <w:right w:w="108" w:type="dxa"/>
        </w:tblCellMar>
      </w:tblPr>
      <w:tblGrid>
        <w:gridCol w:w="1184"/>
        <w:gridCol w:w="3001"/>
        <w:gridCol w:w="629"/>
        <w:gridCol w:w="2143"/>
        <w:gridCol w:w="4633"/>
      </w:tblGrid>
      <w:tr>
        <w:trPr/>
        <w:tc>
          <w:tcPr>
            <w:tcW w:w="1184" w:type="dxa"/>
            <w:tcBorders>
              <w:top w:val="single" w:sz="2" w:space="0" w:color="000000"/>
              <w:left w:val="single" w:sz="2" w:space="0" w:color="000000"/>
              <w:bottom w:val="single" w:sz="2" w:space="0" w:color="000000"/>
            </w:tcBorders>
          </w:tcPr>
          <w:p>
            <w:pPr>
              <w:pStyle w:val="Zkladntext1"/>
              <w:widowControl w:val="false"/>
              <w:tabs>
                <w:tab w:val="clear" w:pos="709"/>
              </w:tabs>
              <w:bidi w:val="0"/>
              <w:spacing w:lineRule="auto" w:line="288"/>
              <w:rPr>
                <w:rFonts w:ascii="Arial" w:hAnsi="Arial"/>
                <w:sz w:val="22"/>
                <w:szCs w:val="22"/>
              </w:rPr>
            </w:pPr>
            <w:r>
              <w:rPr>
                <w:rFonts w:ascii="Arial" w:hAnsi="Arial"/>
                <w:sz w:val="22"/>
                <w:szCs w:val="22"/>
              </w:rPr>
              <w:t>10.září</w:t>
            </w:r>
          </w:p>
          <w:p>
            <w:pPr>
              <w:pStyle w:val="Zkladntext1"/>
              <w:widowControl w:val="false"/>
              <w:tabs>
                <w:tab w:val="clear" w:pos="709"/>
              </w:tabs>
              <w:bidi w:val="0"/>
              <w:spacing w:lineRule="auto" w:line="288"/>
              <w:rPr>
                <w:rFonts w:ascii="Arial" w:hAnsi="Arial"/>
                <w:sz w:val="22"/>
                <w:szCs w:val="22"/>
              </w:rPr>
            </w:pPr>
            <w:r>
              <w:rPr>
                <w:rFonts w:ascii="Arial" w:hAnsi="Arial"/>
                <w:sz w:val="22"/>
                <w:szCs w:val="22"/>
              </w:rPr>
              <w:t xml:space="preserve">platíte za obědy </w:t>
            </w:r>
          </w:p>
          <w:p>
            <w:pPr>
              <w:pStyle w:val="Zkladntext1"/>
              <w:widowControl w:val="false"/>
              <w:tabs>
                <w:tab w:val="clear" w:pos="709"/>
              </w:tabs>
              <w:bidi w:val="0"/>
              <w:spacing w:lineRule="auto" w:line="288"/>
              <w:rPr>
                <w:rFonts w:ascii="Arial" w:hAnsi="Arial"/>
                <w:sz w:val="22"/>
                <w:szCs w:val="22"/>
              </w:rPr>
            </w:pPr>
            <w:r>
              <w:rPr>
                <w:rFonts w:ascii="Arial" w:hAnsi="Arial"/>
                <w:sz w:val="22"/>
                <w:szCs w:val="22"/>
              </w:rPr>
              <w:t>na září</w:t>
            </w:r>
          </w:p>
        </w:tc>
        <w:tc>
          <w:tcPr>
            <w:tcW w:w="3001" w:type="dxa"/>
            <w:tcBorders>
              <w:top w:val="single" w:sz="2" w:space="0" w:color="000000"/>
              <w:left w:val="single" w:sz="2" w:space="0" w:color="000000"/>
              <w:bottom w:val="single" w:sz="2" w:space="0" w:color="000000"/>
            </w:tcBorders>
          </w:tcPr>
          <w:p>
            <w:pPr>
              <w:pStyle w:val="Zkladntext1"/>
              <w:widowControl w:val="false"/>
              <w:tabs>
                <w:tab w:val="clear" w:pos="709"/>
              </w:tabs>
              <w:bidi w:val="0"/>
              <w:spacing w:lineRule="auto" w:line="288"/>
              <w:rPr>
                <w:rFonts w:ascii="Arial" w:hAnsi="Arial"/>
                <w:sz w:val="22"/>
                <w:szCs w:val="22"/>
              </w:rPr>
            </w:pPr>
            <w:r>
              <w:rPr>
                <w:rFonts w:ascii="Arial" w:hAnsi="Arial"/>
                <w:sz w:val="22"/>
                <w:szCs w:val="22"/>
              </w:rPr>
              <w:t>10.října</w:t>
            </w:r>
          </w:p>
          <w:p>
            <w:pPr>
              <w:pStyle w:val="Zkladntext1"/>
              <w:widowControl w:val="false"/>
              <w:tabs>
                <w:tab w:val="clear" w:pos="709"/>
              </w:tabs>
              <w:bidi w:val="0"/>
              <w:spacing w:lineRule="auto" w:line="288"/>
              <w:rPr>
                <w:rFonts w:ascii="Arial" w:hAnsi="Arial"/>
                <w:sz w:val="22"/>
                <w:szCs w:val="22"/>
              </w:rPr>
            </w:pPr>
            <w:r>
              <w:rPr>
                <w:rFonts w:ascii="Arial" w:hAnsi="Arial"/>
                <w:sz w:val="22"/>
                <w:szCs w:val="22"/>
              </w:rPr>
              <w:t>platíte za obědy na říjen + vyúčtování odhlášek za září</w:t>
            </w:r>
          </w:p>
        </w:tc>
        <w:tc>
          <w:tcPr>
            <w:tcW w:w="629" w:type="dxa"/>
            <w:tcBorders>
              <w:top w:val="single" w:sz="2" w:space="0" w:color="000000"/>
              <w:left w:val="single" w:sz="2" w:space="0" w:color="000000"/>
              <w:bottom w:val="single" w:sz="2" w:space="0" w:color="000000"/>
            </w:tcBorders>
          </w:tcPr>
          <w:p>
            <w:pPr>
              <w:pStyle w:val="Zkladntext1"/>
              <w:widowControl w:val="false"/>
              <w:tabs>
                <w:tab w:val="clear" w:pos="709"/>
              </w:tabs>
              <w:bidi w:val="0"/>
              <w:spacing w:lineRule="auto" w:line="288"/>
              <w:rPr>
                <w:rFonts w:ascii="Arial" w:hAnsi="Arial"/>
                <w:sz w:val="22"/>
                <w:szCs w:val="22"/>
              </w:rPr>
            </w:pPr>
            <w:r>
              <w:rPr>
                <w:rFonts w:ascii="Arial" w:hAnsi="Arial"/>
                <w:sz w:val="22"/>
                <w:szCs w:val="22"/>
              </w:rPr>
            </w:r>
          </w:p>
          <w:p>
            <w:pPr>
              <w:pStyle w:val="Zkladntext1"/>
              <w:widowControl w:val="false"/>
              <w:tabs>
                <w:tab w:val="clear" w:pos="709"/>
              </w:tabs>
              <w:bidi w:val="0"/>
              <w:spacing w:lineRule="auto" w:line="288"/>
              <w:rPr>
                <w:rFonts w:ascii="Arial" w:hAnsi="Arial"/>
                <w:sz w:val="22"/>
                <w:szCs w:val="22"/>
              </w:rPr>
            </w:pPr>
            <w:r>
              <w:rPr>
                <w:rFonts w:ascii="Arial" w:hAnsi="Arial"/>
                <w:sz w:val="22"/>
                <w:szCs w:val="22"/>
              </w:rPr>
              <w:t>-až-</w:t>
            </w:r>
          </w:p>
        </w:tc>
        <w:tc>
          <w:tcPr>
            <w:tcW w:w="2143" w:type="dxa"/>
            <w:tcBorders>
              <w:top w:val="single" w:sz="2" w:space="0" w:color="000000"/>
              <w:left w:val="single" w:sz="2" w:space="0" w:color="000000"/>
              <w:bottom w:val="single" w:sz="2" w:space="0" w:color="000000"/>
            </w:tcBorders>
          </w:tcPr>
          <w:p>
            <w:pPr>
              <w:pStyle w:val="Zkladntext1"/>
              <w:widowControl w:val="false"/>
              <w:tabs>
                <w:tab w:val="clear" w:pos="709"/>
              </w:tabs>
              <w:bidi w:val="0"/>
              <w:spacing w:lineRule="auto" w:line="288"/>
              <w:rPr>
                <w:rFonts w:ascii="Arial" w:hAnsi="Arial"/>
                <w:sz w:val="22"/>
                <w:szCs w:val="22"/>
              </w:rPr>
            </w:pPr>
            <w:r>
              <w:rPr>
                <w:rFonts w:ascii="Arial" w:hAnsi="Arial"/>
                <w:sz w:val="22"/>
                <w:szCs w:val="22"/>
              </w:rPr>
              <w:t>10.června</w:t>
            </w:r>
          </w:p>
          <w:p>
            <w:pPr>
              <w:pStyle w:val="Zkladntext1"/>
              <w:widowControl w:val="false"/>
              <w:tabs>
                <w:tab w:val="clear" w:pos="709"/>
              </w:tabs>
              <w:bidi w:val="0"/>
              <w:spacing w:lineRule="auto" w:line="288"/>
              <w:rPr>
                <w:rFonts w:ascii="Arial" w:hAnsi="Arial"/>
                <w:sz w:val="22"/>
                <w:szCs w:val="22"/>
              </w:rPr>
            </w:pPr>
            <w:r>
              <w:rPr>
                <w:rFonts w:ascii="Arial" w:hAnsi="Arial"/>
                <w:sz w:val="22"/>
                <w:szCs w:val="22"/>
              </w:rPr>
              <w:t>platíte za obědy na červen + vyučtování odhlášek za květen</w:t>
            </w:r>
          </w:p>
        </w:tc>
        <w:tc>
          <w:tcPr>
            <w:tcW w:w="4633" w:type="dxa"/>
            <w:tcBorders>
              <w:top w:val="single" w:sz="2" w:space="0" w:color="000000"/>
              <w:left w:val="single" w:sz="2" w:space="0" w:color="000000"/>
              <w:bottom w:val="single" w:sz="2" w:space="0" w:color="000000"/>
              <w:right w:val="single" w:sz="2" w:space="0" w:color="000000"/>
            </w:tcBorders>
          </w:tcPr>
          <w:p>
            <w:pPr>
              <w:pStyle w:val="Zkladntext1"/>
              <w:widowControl w:val="false"/>
              <w:tabs>
                <w:tab w:val="clear" w:pos="709"/>
              </w:tabs>
              <w:bidi w:val="0"/>
              <w:spacing w:lineRule="auto" w:line="288"/>
              <w:rPr>
                <w:rFonts w:ascii="Arial" w:hAnsi="Arial"/>
                <w:sz w:val="22"/>
                <w:szCs w:val="22"/>
              </w:rPr>
            </w:pPr>
            <w:r>
              <w:rPr>
                <w:rFonts w:ascii="Arial" w:hAnsi="Arial"/>
                <w:sz w:val="22"/>
                <w:szCs w:val="22"/>
              </w:rPr>
              <w:t>10.července Vám bude provedeno vyúčtování odhlášek za červen  přeplatek odeslán na Váš účet</w:t>
            </w:r>
          </w:p>
        </w:tc>
      </w:tr>
    </w:tbl>
    <w:p>
      <w:pPr>
        <w:pStyle w:val="Zkladntext1"/>
        <w:widowControl w:val="false"/>
        <w:bidi w:val="0"/>
        <w:spacing w:lineRule="auto" w:line="288"/>
        <w:rPr>
          <w:rFonts w:ascii="Arial" w:hAnsi="Arial"/>
          <w:sz w:val="22"/>
          <w:szCs w:val="22"/>
        </w:rPr>
      </w:pPr>
      <w:r>
        <w:rPr>
          <w:rFonts w:ascii="Arial" w:hAnsi="Arial"/>
          <w:sz w:val="22"/>
          <w:szCs w:val="22"/>
        </w:rPr>
        <w:t xml:space="preserve">      </w:t>
      </w:r>
      <w:r>
        <w:rPr>
          <w:rFonts w:ascii="Arial" w:hAnsi="Arial"/>
          <w:sz w:val="22"/>
          <w:szCs w:val="22"/>
        </w:rPr>
        <w:t>Pokud dítě navštěvuje škol. zařízení i v červenci, vyúčtování odhlášek bude provedeno v září.</w:t>
      </w:r>
    </w:p>
    <w:p>
      <w:pPr>
        <w:pStyle w:val="Zkladntext1"/>
        <w:widowControl w:val="false"/>
        <w:bidi w:val="0"/>
        <w:spacing w:lineRule="auto" w:line="288"/>
        <w:rPr>
          <w:rFonts w:ascii="Arial" w:hAnsi="Arial" w:cs="Arial"/>
          <w:b w:val="false"/>
          <w:i w:val="false"/>
          <w:i w:val="false"/>
          <w:color w:val="000000"/>
          <w:sz w:val="22"/>
          <w:szCs w:val="22"/>
          <w:lang w:eastAsia="zh-CN"/>
        </w:rPr>
      </w:pPr>
      <w:r>
        <w:rPr>
          <w:rFonts w:cs="Arial" w:ascii="Arial" w:hAnsi="Arial"/>
          <w:b w:val="false"/>
          <w:i w:val="false"/>
          <w:color w:val="000000"/>
          <w:sz w:val="22"/>
          <w:szCs w:val="22"/>
          <w:lang w:eastAsia="zh-CN"/>
        </w:rPr>
        <w:t>V  případě,že žák zůstává strávníkem i v následujícím roce placení stravného zůstává i pro následující školní rok.</w:t>
      </w:r>
    </w:p>
    <w:p>
      <w:pPr>
        <w:pStyle w:val="Zkladntext1"/>
        <w:widowControl w:val="false"/>
        <w:bidi w:val="0"/>
        <w:spacing w:lineRule="auto" w:line="288"/>
        <w:rPr>
          <w:rFonts w:ascii="Arial" w:hAnsi="Arial" w:cs="Arial"/>
          <w:b w:val="false"/>
          <w:i w:val="false"/>
          <w:i w:val="false"/>
          <w:color w:val="000000"/>
          <w:sz w:val="22"/>
          <w:szCs w:val="22"/>
          <w:lang w:eastAsia="zh-CN"/>
        </w:rPr>
      </w:pPr>
      <w:r>
        <w:rPr>
          <w:rFonts w:cs="Arial" w:ascii="Arial" w:hAnsi="Arial"/>
          <w:b w:val="false"/>
          <w:i w:val="false"/>
          <w:color w:val="000000"/>
          <w:sz w:val="22"/>
          <w:szCs w:val="22"/>
          <w:lang w:eastAsia="zh-CN"/>
        </w:rPr>
      </w:r>
    </w:p>
    <w:p>
      <w:pPr>
        <w:pStyle w:val="Zkladntext1"/>
        <w:widowControl w:val="false"/>
        <w:bidi w:val="0"/>
        <w:spacing w:lineRule="auto" w:line="288"/>
        <w:rPr/>
      </w:pPr>
      <w:r>
        <w:rPr>
          <w:rFonts w:cs="Arial" w:ascii="Arial" w:hAnsi="Arial"/>
          <w:b w:val="false"/>
          <w:i w:val="false"/>
          <w:color w:val="000000"/>
          <w:sz w:val="22"/>
          <w:szCs w:val="22"/>
          <w:lang w:eastAsia="zh-CN"/>
        </w:rPr>
        <w:t> </w:t>
      </w:r>
      <w:r>
        <w:rPr>
          <w:rFonts w:cs="Arial" w:ascii="Arial" w:hAnsi="Arial"/>
          <w:b/>
          <w:bCs/>
          <w:i w:val="false"/>
          <w:color w:val="000000"/>
          <w:sz w:val="22"/>
          <w:szCs w:val="22"/>
          <w:lang w:eastAsia="zh-CN"/>
        </w:rPr>
        <w:t xml:space="preserve"> </w:t>
      </w:r>
      <w:r>
        <w:rPr>
          <w:rFonts w:cs="Arial" w:ascii="Arial" w:hAnsi="Arial"/>
          <w:b/>
          <w:bCs/>
          <w:i w:val="false"/>
          <w:color w:val="000000"/>
          <w:sz w:val="22"/>
          <w:szCs w:val="22"/>
          <w:lang w:eastAsia="zh-CN"/>
        </w:rPr>
        <w:t>-</w:t>
      </w:r>
      <w:r>
        <w:rPr>
          <w:rFonts w:cs="Arial" w:ascii="Arial" w:hAnsi="Arial"/>
          <w:b/>
          <w:bCs/>
          <w:i w:val="false"/>
          <w:caps w:val="false"/>
          <w:smallCaps w:val="false"/>
          <w:color w:val="3B3B3B"/>
          <w:spacing w:val="0"/>
          <w:sz w:val="22"/>
          <w:szCs w:val="22"/>
          <w:lang w:eastAsia="zh-CN"/>
        </w:rPr>
        <w:t xml:space="preserve"> </w:t>
      </w:r>
      <w:r>
        <w:rPr>
          <w:rStyle w:val="Strong"/>
          <w:rFonts w:ascii="Arial" w:hAnsi="Arial"/>
          <w:b/>
          <w:bCs/>
          <w:i w:val="false"/>
          <w:caps w:val="false"/>
          <w:smallCaps w:val="false"/>
          <w:color w:val="3B3B3B"/>
          <w:spacing w:val="0"/>
          <w:sz w:val="22"/>
          <w:szCs w:val="22"/>
          <w:lang w:eastAsia="zh-CN"/>
        </w:rPr>
        <w:t>hotovostní,</w:t>
      </w:r>
      <w:r>
        <w:rPr>
          <w:rStyle w:val="Strong"/>
          <w:rFonts w:ascii="Arial" w:hAnsi="Arial"/>
          <w:b w:val="false"/>
          <w:i w:val="false"/>
          <w:caps w:val="false"/>
          <w:smallCaps w:val="false"/>
          <w:color w:val="3B3B3B"/>
          <w:spacing w:val="0"/>
          <w:sz w:val="22"/>
          <w:szCs w:val="22"/>
          <w:lang w:eastAsia="zh-CN"/>
        </w:rPr>
        <w:t xml:space="preserve"> platbou u vedoucí školní jídelny hodnotě stravy předem na celý kalendářní měsíc </w:t>
      </w:r>
      <w:r>
        <w:rPr>
          <w:rFonts w:ascii="Arial" w:hAnsi="Arial"/>
          <w:b w:val="false"/>
          <w:i w:val="false"/>
          <w:caps w:val="false"/>
          <w:smallCaps w:val="false"/>
          <w:color w:val="3B3B3B"/>
          <w:spacing w:val="0"/>
          <w:sz w:val="22"/>
          <w:szCs w:val="22"/>
          <w:lang w:eastAsia="zh-CN"/>
        </w:rPr>
        <w:t xml:space="preserve">a to v určený výběrový den, který je vyvěšen na nástěnce v MŠ.  </w:t>
      </w:r>
    </w:p>
    <w:p>
      <w:pPr>
        <w:pStyle w:val="Zkladntext1"/>
        <w:widowControl w:val="false"/>
        <w:bidi w:val="0"/>
        <w:spacing w:lineRule="auto" w:line="288"/>
        <w:rPr>
          <w:rFonts w:ascii="Arial" w:hAnsi="Arial" w:cs="Arial"/>
          <w:b w:val="false"/>
          <w:i w:val="false"/>
          <w:i w:val="false"/>
          <w:color w:val="000000"/>
          <w:sz w:val="22"/>
          <w:szCs w:val="22"/>
          <w:lang w:eastAsia="zh-CN"/>
        </w:rPr>
      </w:pPr>
      <w:r>
        <w:rPr/>
      </w:r>
    </w:p>
    <w:p>
      <w:pPr>
        <w:pStyle w:val="Normlnweb"/>
        <w:shd w:val="clear" w:fill="FFFFFF"/>
        <w:bidi w:val="0"/>
        <w:spacing w:lineRule="atLeast" w:line="389" w:before="0" w:after="0"/>
        <w:jc w:val="left"/>
        <w:rPr>
          <w:b/>
          <w:bCs/>
        </w:rPr>
      </w:pPr>
      <w:r>
        <w:rPr>
          <w:rFonts w:cs="Arial" w:ascii="Arial" w:hAnsi="Arial"/>
          <w:b/>
          <w:bCs/>
          <w:i w:val="false"/>
          <w:color w:val="000000"/>
          <w:sz w:val="22"/>
          <w:szCs w:val="22"/>
          <w:lang w:eastAsia="zh-CN"/>
        </w:rPr>
        <w:t xml:space="preserve"> </w:t>
      </w:r>
      <w:r>
        <w:rPr>
          <w:rFonts w:cs="Arial" w:ascii="Arial" w:hAnsi="Arial"/>
          <w:b/>
          <w:bCs/>
          <w:i w:val="false"/>
          <w:color w:val="000000"/>
          <w:sz w:val="22"/>
          <w:szCs w:val="22"/>
          <w:lang w:eastAsia="zh-CN"/>
        </w:rPr>
        <w:t>4.7. Nárok na dotované školní stravování</w:t>
      </w:r>
    </w:p>
    <w:p>
      <w:pPr>
        <w:pStyle w:val="Normlnweb"/>
        <w:shd w:val="clear" w:fill="FFFFFF"/>
        <w:bidi w:val="0"/>
        <w:spacing w:lineRule="atLeast" w:line="389" w:before="0" w:after="0"/>
        <w:jc w:val="left"/>
        <w:rPr>
          <w:rFonts w:ascii="Arial" w:hAnsi="Arial" w:cs="Arial"/>
          <w:b w:val="false"/>
          <w:i w:val="false"/>
          <w:i w:val="false"/>
          <w:color w:val="000000"/>
          <w:sz w:val="22"/>
          <w:szCs w:val="22"/>
          <w:lang w:eastAsia="zh-CN"/>
        </w:rPr>
      </w:pPr>
      <w:r>
        <w:rPr>
          <w:rFonts w:cs="Arial" w:ascii="Arial" w:hAnsi="Arial"/>
          <w:b w:val="false"/>
          <w:i w:val="false"/>
          <w:color w:val="000000"/>
          <w:sz w:val="22"/>
          <w:szCs w:val="22"/>
          <w:lang w:eastAsia="zh-CN"/>
        </w:rPr>
        <w:t xml:space="preserve">    </w:t>
      </w:r>
      <w:r>
        <w:rPr>
          <w:rFonts w:cs="Arial" w:ascii="Arial" w:hAnsi="Arial"/>
          <w:b w:val="false"/>
          <w:i w:val="false"/>
          <w:color w:val="000000"/>
          <w:sz w:val="22"/>
          <w:szCs w:val="22"/>
          <w:lang w:eastAsia="zh-CN"/>
        </w:rPr>
        <w:t>Nárok na dotované školní stravování vzniká pouze v souvislosti s pobytem dítěte v MŠ. Dítě, které nebylo přítomno ve školce, nemá nárok na odebrání stravy. Při onemocnění dítěte je možno odebrat stravu pouze první den nemoci, pak musí být dítě ze stravování odhlášeno (§119 zákona 561/2004 - školský zákon).  Neodhlášené a neodebrané obědy propadají bez náhrady, navíc je nutno doplatit režijní náklady do plné ceny oběda.  Za neodhlášené obědy v době nepřítomnosti dítěte ve školce je od 2.dne nemoci účtován doplatek režijních nákladů viz bod 4.3.výše stravného.</w:t>
      </w:r>
    </w:p>
    <w:p>
      <w:pPr>
        <w:pStyle w:val="Normlnweb"/>
        <w:shd w:val="clear" w:fill="FFFFFF"/>
        <w:bidi w:val="0"/>
        <w:spacing w:lineRule="atLeast" w:line="389" w:before="0" w:after="0"/>
        <w:jc w:val="left"/>
        <w:rPr>
          <w:rFonts w:ascii="Arial" w:hAnsi="Arial" w:cs="Arial"/>
          <w:b w:val="false"/>
          <w:i w:val="false"/>
          <w:i w:val="false"/>
          <w:color w:val="000000"/>
          <w:sz w:val="22"/>
          <w:szCs w:val="22"/>
          <w:lang w:eastAsia="zh-CN"/>
        </w:rPr>
      </w:pPr>
      <w:r>
        <w:rPr>
          <w:rFonts w:cs="Arial" w:ascii="Arial" w:hAnsi="Arial"/>
          <w:b w:val="false"/>
          <w:i w:val="false"/>
          <w:color w:val="000000"/>
          <w:sz w:val="22"/>
          <w:szCs w:val="22"/>
          <w:lang w:eastAsia="zh-CN"/>
        </w:rPr>
        <w:t xml:space="preserve">     </w:t>
      </w:r>
      <w:r>
        <w:rPr>
          <w:rFonts w:cs="Arial" w:ascii="Arial" w:hAnsi="Arial"/>
          <w:b w:val="false"/>
          <w:i w:val="false"/>
          <w:color w:val="000000"/>
          <w:sz w:val="22"/>
          <w:szCs w:val="22"/>
          <w:lang w:eastAsia="zh-CN"/>
        </w:rPr>
        <w:t xml:space="preserve">V případě onemocnění dítěte je zákonný zástupce povinen dítě odhlásit ze stravování. </w:t>
      </w:r>
      <w:r>
        <w:rPr>
          <w:rFonts w:cs="Arial" w:ascii="Arial" w:hAnsi="Arial"/>
          <w:b/>
          <w:bCs/>
          <w:i w:val="false"/>
          <w:color w:val="000000"/>
          <w:sz w:val="22"/>
          <w:szCs w:val="22"/>
          <w:lang w:eastAsia="zh-CN"/>
        </w:rPr>
        <w:t>První den nemoci</w:t>
      </w:r>
      <w:r>
        <w:rPr>
          <w:rFonts w:cs="Arial" w:ascii="Arial" w:hAnsi="Arial"/>
          <w:b w:val="false"/>
          <w:i w:val="false"/>
          <w:color w:val="000000"/>
          <w:sz w:val="22"/>
          <w:szCs w:val="22"/>
          <w:lang w:eastAsia="zh-CN"/>
        </w:rPr>
        <w:t xml:space="preserve"> je považován za pobyt ve školce a je možno stravu odebrat v 11.00 až 11.15hod.</w:t>
      </w:r>
    </w:p>
    <w:p>
      <w:pPr>
        <w:pStyle w:val="Normlnweb"/>
        <w:shd w:val="clear" w:fill="FFFFFF"/>
        <w:bidi w:val="0"/>
        <w:spacing w:lineRule="atLeast" w:line="389" w:before="0" w:after="0"/>
        <w:jc w:val="left"/>
        <w:rPr>
          <w:rFonts w:ascii="Arial" w:hAnsi="Arial" w:cs="Arial"/>
          <w:b w:val="false"/>
          <w:i w:val="false"/>
          <w:i w:val="false"/>
          <w:color w:val="000000"/>
          <w:sz w:val="22"/>
          <w:szCs w:val="22"/>
          <w:lang w:eastAsia="zh-CN"/>
        </w:rPr>
      </w:pPr>
      <w:r>
        <w:rPr>
          <w:rFonts w:cs="Arial" w:ascii="Arial" w:hAnsi="Arial"/>
          <w:b w:val="false"/>
          <w:i w:val="false"/>
          <w:color w:val="000000"/>
          <w:sz w:val="22"/>
          <w:szCs w:val="22"/>
          <w:lang w:eastAsia="zh-CN"/>
        </w:rPr>
        <w:t>v kuchyni ,</w:t>
      </w:r>
      <w:r>
        <w:rPr>
          <w:rFonts w:cs="Arial" w:ascii="Arial" w:hAnsi="Arial"/>
          <w:b/>
          <w:bCs/>
          <w:i w:val="false"/>
          <w:color w:val="000000"/>
          <w:sz w:val="22"/>
          <w:szCs w:val="22"/>
          <w:lang w:eastAsia="zh-CN"/>
        </w:rPr>
        <w:t xml:space="preserve"> pokud nebyla včas odhlášena</w:t>
      </w:r>
      <w:r>
        <w:rPr>
          <w:rFonts w:cs="Arial" w:ascii="Arial" w:hAnsi="Arial"/>
          <w:b w:val="false"/>
          <w:i w:val="false"/>
          <w:color w:val="000000"/>
          <w:sz w:val="22"/>
          <w:szCs w:val="22"/>
          <w:lang w:eastAsia="zh-CN"/>
        </w:rPr>
        <w:t xml:space="preserve">.   Zákonný zástupce je povinný informovat vedoucí školní jídelny ohledně zdravotních obtížích dítěte nebo jiných skutečnostech, na které je nutno brát ze zdravotního hlediska ohled. </w:t>
      </w:r>
    </w:p>
    <w:p>
      <w:pPr>
        <w:pStyle w:val="Normlnweb"/>
        <w:shd w:val="clear" w:fill="FFFFFF"/>
        <w:bidi w:val="0"/>
        <w:spacing w:lineRule="atLeast" w:line="389" w:before="0" w:after="0"/>
        <w:jc w:val="left"/>
        <w:rPr>
          <w:rFonts w:ascii="Arial" w:hAnsi="Arial" w:cs="Arial"/>
          <w:b w:val="false"/>
          <w:i w:val="false"/>
          <w:i w:val="false"/>
          <w:color w:val="000000"/>
          <w:sz w:val="22"/>
          <w:szCs w:val="22"/>
          <w:lang w:eastAsia="zh-CN"/>
        </w:rPr>
      </w:pPr>
      <w:r>
        <w:rPr>
          <w:rFonts w:cs="Arial" w:ascii="Arial" w:hAnsi="Arial"/>
          <w:b/>
          <w:bCs/>
          <w:i w:val="false"/>
          <w:color w:val="000000"/>
          <w:sz w:val="22"/>
          <w:szCs w:val="22"/>
          <w:lang w:eastAsia="zh-CN"/>
        </w:rPr>
        <w:t xml:space="preserve"> </w:t>
      </w:r>
      <w:r>
        <w:rPr>
          <w:rFonts w:cs="Arial" w:ascii="Arial" w:hAnsi="Arial"/>
          <w:b/>
          <w:bCs/>
          <w:i w:val="false"/>
          <w:color w:val="000000"/>
          <w:sz w:val="22"/>
          <w:szCs w:val="22"/>
          <w:lang w:eastAsia="zh-CN"/>
        </w:rPr>
        <w:t>4.8. Dietní stravování</w:t>
      </w:r>
    </w:p>
    <w:p>
      <w:pPr>
        <w:pStyle w:val="Normlnweb"/>
        <w:shd w:val="clear" w:fill="FFFFFF"/>
        <w:bidi w:val="0"/>
        <w:spacing w:lineRule="atLeast" w:line="389" w:before="0" w:after="0"/>
        <w:jc w:val="left"/>
        <w:rPr>
          <w:rFonts w:ascii="Arial" w:hAnsi="Arial" w:cs="Arial"/>
          <w:b w:val="false"/>
          <w:i w:val="false"/>
          <w:i w:val="false"/>
          <w:color w:val="000000"/>
          <w:sz w:val="22"/>
          <w:szCs w:val="22"/>
          <w:lang w:eastAsia="zh-CN"/>
        </w:rPr>
      </w:pPr>
      <w:r>
        <w:rPr>
          <w:rFonts w:cs="Arial" w:ascii="Arial" w:hAnsi="Arial"/>
          <w:b w:val="false"/>
          <w:i w:val="false"/>
          <w:color w:val="000000"/>
          <w:sz w:val="22"/>
          <w:szCs w:val="22"/>
          <w:lang w:eastAsia="zh-CN"/>
        </w:rPr>
        <w:t xml:space="preserve"> </w:t>
      </w:r>
      <w:r>
        <w:rPr>
          <w:rFonts w:cs="Arial" w:ascii="Arial" w:hAnsi="Arial"/>
          <w:b w:val="false"/>
          <w:i w:val="false"/>
          <w:color w:val="000000"/>
          <w:sz w:val="22"/>
          <w:szCs w:val="22"/>
          <w:lang w:eastAsia="zh-CN"/>
        </w:rPr>
        <w:t>Dietní stravování školní jídelna neposkytuje .</w:t>
      </w:r>
    </w:p>
    <w:p>
      <w:pPr>
        <w:pStyle w:val="Normlnweb"/>
        <w:shd w:val="clear" w:fill="FFFFFF"/>
        <w:bidi w:val="0"/>
        <w:spacing w:lineRule="atLeast" w:line="389" w:before="0" w:after="0"/>
        <w:jc w:val="left"/>
        <w:rPr>
          <w:rFonts w:ascii="Arial" w:hAnsi="Arial" w:cs="Arial"/>
          <w:b/>
          <w:bCs/>
          <w:i w:val="false"/>
          <w:i w:val="false"/>
          <w:color w:val="000000"/>
          <w:sz w:val="22"/>
          <w:szCs w:val="22"/>
          <w:lang w:eastAsia="zh-CN"/>
        </w:rPr>
      </w:pPr>
      <w:r>
        <w:rPr>
          <w:rFonts w:cs="Arial" w:ascii="Arial" w:hAnsi="Arial"/>
          <w:b/>
          <w:bCs/>
          <w:i w:val="false"/>
          <w:color w:val="000000"/>
          <w:sz w:val="22"/>
          <w:szCs w:val="22"/>
          <w:lang w:eastAsia="zh-CN"/>
        </w:rPr>
        <w:t xml:space="preserve"> </w:t>
      </w:r>
      <w:r>
        <w:rPr>
          <w:rFonts w:cs="Arial" w:ascii="Arial" w:hAnsi="Arial"/>
          <w:b/>
          <w:bCs/>
          <w:i w:val="false"/>
          <w:color w:val="000000"/>
          <w:sz w:val="22"/>
          <w:szCs w:val="22"/>
          <w:lang w:eastAsia="zh-CN"/>
        </w:rPr>
        <w:t>4.9. Individuální stravování formou donášky vlastní stravy  </w:t>
      </w:r>
    </w:p>
    <w:p>
      <w:pPr>
        <w:pStyle w:val="Normlnweb"/>
        <w:shd w:val="clear" w:fill="FFFFFF"/>
        <w:bidi w:val="0"/>
        <w:spacing w:lineRule="atLeast" w:line="389" w:before="0" w:after="0"/>
        <w:jc w:val="left"/>
        <w:rPr>
          <w:rFonts w:ascii="Arial" w:hAnsi="Arial" w:cs="Arial"/>
          <w:b w:val="false"/>
          <w:i w:val="false"/>
          <w:i w:val="false"/>
          <w:color w:val="000000"/>
          <w:sz w:val="22"/>
          <w:szCs w:val="22"/>
          <w:lang w:eastAsia="zh-CN"/>
        </w:rPr>
      </w:pPr>
      <w:r>
        <w:rPr>
          <w:rFonts w:cs="Arial" w:ascii="Arial" w:hAnsi="Arial"/>
          <w:b w:val="false"/>
          <w:i w:val="false"/>
          <w:color w:val="000000"/>
          <w:sz w:val="22"/>
          <w:szCs w:val="22"/>
          <w:lang w:eastAsia="zh-CN"/>
        </w:rPr>
        <w:t xml:space="preserve"> </w:t>
      </w:r>
      <w:r>
        <w:rPr>
          <w:rFonts w:cs="Arial" w:ascii="Arial" w:hAnsi="Arial"/>
          <w:b w:val="false"/>
          <w:i w:val="false"/>
          <w:color w:val="000000"/>
          <w:sz w:val="22"/>
          <w:szCs w:val="22"/>
          <w:lang w:eastAsia="zh-CN"/>
        </w:rPr>
        <w:t xml:space="preserve">Na základě lékařského potvrzení je se zákonným  zástupcem dítěte sepsána dohoda o zavedení  </w:t>
      </w:r>
    </w:p>
    <w:p>
      <w:pPr>
        <w:pStyle w:val="Normlnweb"/>
        <w:shd w:val="clear" w:fill="FFFFFF"/>
        <w:bidi w:val="0"/>
        <w:spacing w:lineRule="atLeast" w:line="389" w:before="0" w:after="0"/>
        <w:jc w:val="left"/>
        <w:rPr>
          <w:rFonts w:ascii="Arial" w:hAnsi="Arial" w:cs="Arial"/>
          <w:b w:val="false"/>
          <w:i w:val="false"/>
          <w:i w:val="false"/>
          <w:color w:val="000000"/>
          <w:sz w:val="22"/>
          <w:szCs w:val="22"/>
          <w:lang w:eastAsia="zh-CN"/>
        </w:rPr>
      </w:pPr>
      <w:r>
        <w:rPr>
          <w:rFonts w:cs="Arial" w:ascii="Arial" w:hAnsi="Arial"/>
          <w:b w:val="false"/>
          <w:i w:val="false"/>
          <w:color w:val="000000"/>
          <w:sz w:val="22"/>
          <w:szCs w:val="22"/>
          <w:lang w:eastAsia="zh-CN"/>
        </w:rPr>
        <w:t xml:space="preserve"> </w:t>
      </w:r>
      <w:r>
        <w:rPr>
          <w:rFonts w:cs="Arial" w:ascii="Arial" w:hAnsi="Arial"/>
          <w:b w:val="false"/>
          <w:i w:val="false"/>
          <w:color w:val="000000"/>
          <w:sz w:val="22"/>
          <w:szCs w:val="22"/>
          <w:lang w:eastAsia="zh-CN"/>
        </w:rPr>
        <w:t>individuálního stravování. 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b w:val="false"/>
          <w:i w:val="false"/>
          <w:color w:val="000000"/>
          <w:sz w:val="22"/>
          <w:szCs w:val="22"/>
          <w:lang w:eastAsia="zh-CN"/>
        </w:rPr>
        <w:t xml:space="preserve"> </w:t>
      </w:r>
      <w:r>
        <w:rPr>
          <w:rStyle w:val="Strong"/>
          <w:rFonts w:cs="Arial" w:ascii="Arial" w:hAnsi="Arial"/>
          <w:b/>
          <w:bCs/>
          <w:i w:val="false"/>
          <w:caps w:val="false"/>
          <w:smallCaps w:val="false"/>
          <w:color w:val="3B3B3B"/>
          <w:spacing w:val="0"/>
          <w:sz w:val="22"/>
          <w:szCs w:val="22"/>
        </w:rPr>
        <w:t>4.10.</w:t>
      </w:r>
      <w:r>
        <w:rPr>
          <w:rStyle w:val="Strong"/>
          <w:rFonts w:cs="Arial" w:ascii="Arial" w:hAnsi="Arial"/>
          <w:b w:val="false"/>
          <w:bCs w:val="false"/>
          <w:i w:val="false"/>
          <w:caps w:val="false"/>
          <w:smallCaps w:val="false"/>
          <w:color w:val="3B3B3B"/>
          <w:spacing w:val="0"/>
          <w:sz w:val="22"/>
          <w:szCs w:val="22"/>
        </w:rPr>
        <w:t xml:space="preserve"> </w:t>
      </w:r>
      <w:r>
        <w:rPr>
          <w:rStyle w:val="Strong"/>
          <w:rFonts w:cs="Arial" w:ascii="Arial" w:hAnsi="Arial"/>
          <w:b/>
          <w:bCs/>
          <w:i w:val="false"/>
          <w:caps w:val="false"/>
          <w:smallCaps w:val="false"/>
          <w:color w:val="3B3B3B"/>
          <w:spacing w:val="0"/>
          <w:sz w:val="22"/>
          <w:szCs w:val="22"/>
        </w:rPr>
        <w:t>Stravování v průběhu nařízené distanční výuky</w:t>
      </w:r>
    </w:p>
    <w:p>
      <w:pPr>
        <w:pStyle w:val="Tlotextu"/>
        <w:widowControl/>
        <w:bidi w:val="0"/>
        <w:spacing w:before="0" w:after="0"/>
        <w:ind w:left="0" w:right="0" w:hanging="0"/>
        <w:jc w:val="left"/>
        <w:rPr>
          <w:rFonts w:ascii="Arial" w:hAnsi="Arial" w:cs="Arial"/>
          <w:caps w:val="false"/>
          <w:smallCaps w:val="false"/>
          <w:color w:val="3B3B3B"/>
          <w:spacing w:val="0"/>
          <w:sz w:val="22"/>
          <w:szCs w:val="22"/>
        </w:rPr>
      </w:pPr>
      <w:r>
        <w:rPr>
          <w:rStyle w:val="Strong"/>
          <w:rFonts w:cs="Arial" w:ascii="Arial" w:hAnsi="Arial"/>
          <w:b w:val="false"/>
          <w:i w:val="false"/>
          <w:caps w:val="false"/>
          <w:smallCaps w:val="false"/>
          <w:color w:val="3B3B3B"/>
          <w:spacing w:val="0"/>
          <w:sz w:val="22"/>
          <w:szCs w:val="22"/>
        </w:rPr>
        <w:t xml:space="preserve"> </w:t>
      </w:r>
      <w:r>
        <w:rPr>
          <w:rStyle w:val="Strong"/>
          <w:rFonts w:cs="Arial" w:ascii="Arial" w:hAnsi="Arial"/>
          <w:b w:val="false"/>
          <w:i w:val="false"/>
          <w:caps w:val="false"/>
          <w:smallCaps w:val="false"/>
          <w:color w:val="3B3B3B"/>
          <w:spacing w:val="0"/>
          <w:sz w:val="22"/>
          <w:szCs w:val="22"/>
        </w:rPr>
        <w:t>Nárok na dotovaný oběd po dobu nařízené distanční výuky mají děti v MŠ při naplnění podmínek § 184a školského zákona.</w:t>
      </w:r>
      <w:r>
        <w:rPr>
          <w:rStyle w:val="Strong"/>
          <w:rFonts w:cs="Arial" w:ascii="Arial" w:hAnsi="Arial"/>
          <w:b w:val="false"/>
          <w:i w:val="false"/>
          <w:caps w:val="false"/>
          <w:smallCaps w:val="false"/>
          <w:color w:val="3B3B3B"/>
          <w:spacing w:val="0"/>
          <w:sz w:val="24"/>
          <w:szCs w:val="24"/>
        </w:rPr>
        <w:t xml:space="preserve"> </w:t>
      </w:r>
    </w:p>
    <w:p>
      <w:pPr>
        <w:pStyle w:val="Normln"/>
        <w:widowControl/>
        <w:tabs>
          <w:tab w:val="clear" w:pos="709"/>
          <w:tab w:val="left" w:pos="690" w:leader="none"/>
        </w:tabs>
        <w:suppressAutoHyphens w:val="false"/>
        <w:bidi w:val="0"/>
        <w:spacing w:lineRule="atLeast" w:line="367"/>
        <w:ind w:left="0" w:right="0" w:hanging="0"/>
        <w:jc w:val="left"/>
        <w:textAlignment w:val="auto"/>
        <w:rPr/>
      </w:pPr>
      <w:r>
        <w:rPr>
          <w:rStyle w:val="Siln"/>
          <w:rFonts w:ascii="Arial" w:hAnsi="Arial"/>
          <w:color w:val="000000"/>
          <w:sz w:val="22"/>
          <w:szCs w:val="22"/>
        </w:rPr>
        <w:t xml:space="preserve">  </w:t>
      </w:r>
      <w:r>
        <w:rPr>
          <w:rStyle w:val="Siln"/>
          <w:rFonts w:ascii="Arial" w:hAnsi="Arial"/>
          <w:color w:val="000000"/>
          <w:sz w:val="22"/>
          <w:szCs w:val="22"/>
        </w:rPr>
        <w:t>Dotazy, stížnosti, připomínky</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Dotazy, stížnosti a připomínky týkající se skladby jídelního lístku, kvality stravy, technických a  </w:t>
      </w:r>
    </w:p>
    <w:p>
      <w:pPr>
        <w:pStyle w:val="Normlnweb"/>
        <w:shd w:val="clear" w:fill="FFFFFF"/>
        <w:bidi w:val="0"/>
        <w:spacing w:lineRule="atLeast" w:line="389" w:before="0" w:after="0"/>
        <w:jc w:val="left"/>
        <w:rPr>
          <w:rFonts w:ascii="Arial" w:hAnsi="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hygienických závad provozu školní jídelny řeší vedoucí školní jídelny. Připomínky mohou být </w:t>
      </w:r>
    </w:p>
    <w:p>
      <w:pPr>
        <w:pStyle w:val="Normlnweb"/>
        <w:shd w:val="clear" w:fill="FFFFFF"/>
        <w:bidi w:val="0"/>
        <w:spacing w:lineRule="atLeast" w:line="389" w:before="0" w:after="0"/>
        <w:jc w:val="left"/>
        <w:rPr>
          <w:rFonts w:ascii="Arial" w:hAnsi="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podány osobně, telefonicky (558358053, 731446757) </w:t>
      </w:r>
    </w:p>
    <w:p>
      <w:pPr>
        <w:pStyle w:val="Normlnweb"/>
        <w:shd w:val="clear" w:fill="FFFFFF"/>
        <w:bidi w:val="0"/>
        <w:spacing w:lineRule="atLeast" w:line="389" w:before="0" w:after="0"/>
        <w:jc w:val="left"/>
        <w:rPr>
          <w:rFonts w:ascii="Arial" w:hAnsi="Arial"/>
          <w:color w:val="000000"/>
          <w:sz w:val="22"/>
          <w:szCs w:val="22"/>
        </w:rPr>
      </w:pPr>
      <w:r>
        <w:rPr>
          <w:rFonts w:ascii="Arial" w:hAnsi="Arial"/>
          <w:color w:val="000000"/>
          <w:sz w:val="22"/>
          <w:szCs w:val="22"/>
        </w:rPr>
      </w:r>
    </w:p>
    <w:p>
      <w:pPr>
        <w:pStyle w:val="Normln"/>
        <w:widowControl/>
        <w:numPr>
          <w:ilvl w:val="0"/>
          <w:numId w:val="0"/>
        </w:numPr>
        <w:tabs>
          <w:tab w:val="clear" w:pos="709"/>
          <w:tab w:val="left" w:pos="1410" w:leader="none"/>
        </w:tabs>
        <w:suppressAutoHyphens w:val="false"/>
        <w:bidi w:val="0"/>
        <w:spacing w:lineRule="atLeast" w:line="367"/>
        <w:ind w:left="0" w:right="0" w:hanging="0"/>
        <w:jc w:val="left"/>
        <w:textAlignment w:val="auto"/>
        <w:rPr/>
      </w:pPr>
      <w:r>
        <w:rPr>
          <w:rStyle w:val="Siln"/>
          <w:rFonts w:ascii="Arial" w:hAnsi="Arial"/>
          <w:color w:val="000000"/>
          <w:sz w:val="22"/>
          <w:szCs w:val="22"/>
        </w:rPr>
        <w:t xml:space="preserve">   </w:t>
      </w:r>
      <w:r>
        <w:rPr>
          <w:rStyle w:val="Siln"/>
          <w:rFonts w:ascii="Arial" w:hAnsi="Arial"/>
          <w:color w:val="000000"/>
          <w:sz w:val="22"/>
          <w:szCs w:val="22"/>
        </w:rPr>
        <w:t>Podmínky zajištění bezpečnosti a ochrany zdraví dětí (strávníků) a jejich ochrany před</w:t>
      </w:r>
    </w:p>
    <w:p>
      <w:pPr>
        <w:pStyle w:val="Normln"/>
        <w:widowControl/>
        <w:numPr>
          <w:ilvl w:val="0"/>
          <w:numId w:val="0"/>
        </w:numPr>
        <w:tabs>
          <w:tab w:val="clear" w:pos="709"/>
          <w:tab w:val="left" w:pos="1410" w:leader="none"/>
        </w:tabs>
        <w:suppressAutoHyphens w:val="false"/>
        <w:bidi w:val="0"/>
        <w:spacing w:lineRule="atLeast" w:line="367"/>
        <w:ind w:left="0" w:right="0" w:hanging="0"/>
        <w:jc w:val="left"/>
        <w:textAlignment w:val="auto"/>
        <w:rPr/>
      </w:pPr>
      <w:r>
        <w:rPr>
          <w:rStyle w:val="Siln"/>
          <w:rFonts w:ascii="Arial" w:hAnsi="Arial"/>
          <w:color w:val="000000"/>
          <w:sz w:val="22"/>
          <w:szCs w:val="22"/>
        </w:rPr>
        <w:t xml:space="preserve">   </w:t>
      </w:r>
      <w:r>
        <w:rPr>
          <w:rStyle w:val="Siln"/>
          <w:rFonts w:ascii="Arial" w:hAnsi="Arial"/>
          <w:color w:val="000000"/>
          <w:sz w:val="22"/>
          <w:szCs w:val="22"/>
        </w:rPr>
        <w:t xml:space="preserve">sociálně patologickými jevy a před projevy diskriminace, nepřátelství nebo násilí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Dohled nad </w:t>
      </w:r>
      <w:r>
        <w:rPr>
          <w:rFonts w:cs="Arial" w:ascii="Arial" w:hAnsi="Arial"/>
          <w:color w:val="000000"/>
          <w:sz w:val="22"/>
          <w:szCs w:val="22"/>
        </w:rPr>
        <w:t>dětmi</w:t>
      </w:r>
      <w:r>
        <w:rPr>
          <w:rFonts w:cs="Arial" w:ascii="Arial" w:hAnsi="Arial"/>
          <w:color w:val="000000"/>
          <w:sz w:val="22"/>
          <w:szCs w:val="22"/>
        </w:rPr>
        <w:t xml:space="preserve"> po dobu výdeje vykonávají pedagogičtí pracovníci, kteří při výkonu dohledu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dbají o zajištění bezpečnosti a ochrany zdraví dětí a jejich ochrany před sociálně patologickými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jevy a před projevy diskriminace, nepřátelství nebo násilí.</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V případě úrazu jsou strávníci povinni nahlásit tuto skutečnost dohlížejícímu zaměstnanci, který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neprodleně učiní odpovídající opatření. Úrazy </w:t>
      </w:r>
      <w:r>
        <w:rPr>
          <w:rFonts w:cs="Arial" w:ascii="Arial" w:hAnsi="Arial"/>
          <w:color w:val="000000"/>
          <w:sz w:val="22"/>
          <w:szCs w:val="22"/>
        </w:rPr>
        <w:t>dětí</w:t>
      </w:r>
      <w:r>
        <w:rPr>
          <w:rFonts w:cs="Arial" w:ascii="Arial" w:hAnsi="Arial"/>
          <w:color w:val="000000"/>
          <w:sz w:val="22"/>
          <w:szCs w:val="22"/>
        </w:rPr>
        <w:t xml:space="preserve"> jsou zapsány do knihy školních úrazů a</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nahlášeny neprodleně ředitelce.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r>
    </w:p>
    <w:p>
      <w:pPr>
        <w:pStyle w:val="Normlnweb"/>
        <w:shd w:val="clear" w:fill="FFFFFF"/>
        <w:bidi w:val="0"/>
        <w:spacing w:lineRule="atLeast" w:line="389" w:before="0" w:after="0"/>
        <w:jc w:val="left"/>
        <w:rPr/>
      </w:pPr>
      <w:r>
        <w:rPr>
          <w:rStyle w:val="Siln"/>
          <w:rFonts w:cs="Arial" w:ascii="Arial" w:hAnsi="Arial"/>
          <w:color w:val="000000"/>
          <w:sz w:val="22"/>
          <w:szCs w:val="22"/>
        </w:rPr>
        <w:t xml:space="preserve">   </w:t>
      </w:r>
      <w:r>
        <w:rPr>
          <w:rStyle w:val="Siln"/>
          <w:rFonts w:cs="Arial" w:ascii="Arial" w:hAnsi="Arial"/>
          <w:color w:val="000000"/>
          <w:sz w:val="22"/>
          <w:szCs w:val="22"/>
        </w:rPr>
        <w:t>Podmínky zacházení s majetkem školského zařízení - jídelny</w:t>
      </w:r>
    </w:p>
    <w:p>
      <w:pPr>
        <w:pStyle w:val="Normlnweb"/>
        <w:shd w:val="clear" w:fill="FFFFFF"/>
        <w:bidi w:val="0"/>
        <w:spacing w:lineRule="atLeast" w:line="389" w:before="0" w:after="0"/>
        <w:jc w:val="left"/>
        <w:rPr/>
      </w:pPr>
      <w:r>
        <w:rPr>
          <w:rStyle w:val="Siln"/>
          <w:rFonts w:cs="Arial" w:ascii="Arial" w:hAnsi="Arial"/>
          <w:b w:val="false"/>
          <w:bCs w:val="false"/>
          <w:color w:val="000000"/>
          <w:sz w:val="22"/>
          <w:szCs w:val="22"/>
        </w:rPr>
        <w:t xml:space="preserve">   </w:t>
      </w:r>
      <w:r>
        <w:rPr>
          <w:rStyle w:val="Siln"/>
          <w:rFonts w:cs="Arial" w:ascii="Arial" w:hAnsi="Arial"/>
          <w:b w:val="false"/>
          <w:bCs w:val="false"/>
          <w:color w:val="000000"/>
          <w:sz w:val="22"/>
          <w:szCs w:val="22"/>
        </w:rPr>
        <w:t xml:space="preserve">Strávníci jsou povinni šetřit a udržovat vybavení školní jídelny v pořádku. V jídelně se chovají tak, </w:t>
      </w:r>
    </w:p>
    <w:p>
      <w:pPr>
        <w:pStyle w:val="Normlnweb"/>
        <w:shd w:val="clear" w:fill="FFFFFF"/>
        <w:bidi w:val="0"/>
        <w:spacing w:lineRule="atLeast" w:line="389" w:before="0" w:after="0"/>
        <w:jc w:val="left"/>
        <w:rPr/>
      </w:pPr>
      <w:r>
        <w:rPr>
          <w:rStyle w:val="Siln"/>
          <w:rFonts w:cs="Arial" w:ascii="Arial" w:hAnsi="Arial"/>
          <w:b w:val="false"/>
          <w:bCs w:val="false"/>
          <w:color w:val="000000"/>
          <w:sz w:val="22"/>
          <w:szCs w:val="22"/>
        </w:rPr>
        <w:t xml:space="preserve">   </w:t>
      </w:r>
      <w:r>
        <w:rPr>
          <w:rStyle w:val="Siln"/>
          <w:rFonts w:cs="Arial" w:ascii="Arial" w:hAnsi="Arial"/>
          <w:b w:val="false"/>
          <w:bCs w:val="false"/>
          <w:color w:val="000000"/>
          <w:sz w:val="22"/>
          <w:szCs w:val="22"/>
        </w:rPr>
        <w:t xml:space="preserve">aby zamezili poškození jejího vybavení. Strávníci odpovídají za čistotu a pořádek svého místa, u  </w:t>
      </w:r>
    </w:p>
    <w:p>
      <w:pPr>
        <w:pStyle w:val="Normlnweb"/>
        <w:shd w:val="clear" w:fill="FFFFFF"/>
        <w:bidi w:val="0"/>
        <w:spacing w:lineRule="atLeast" w:line="389" w:before="0" w:after="0"/>
        <w:jc w:val="left"/>
        <w:rPr/>
      </w:pPr>
      <w:r>
        <w:rPr>
          <w:rStyle w:val="Siln"/>
          <w:rFonts w:cs="Arial" w:ascii="Arial" w:hAnsi="Arial"/>
          <w:b w:val="false"/>
          <w:bCs w:val="false"/>
          <w:color w:val="000000"/>
          <w:sz w:val="22"/>
          <w:szCs w:val="22"/>
        </w:rPr>
        <w:t xml:space="preserve">    </w:t>
      </w:r>
      <w:r>
        <w:rPr>
          <w:rStyle w:val="Siln"/>
          <w:rFonts w:cs="Arial" w:ascii="Arial" w:hAnsi="Arial"/>
          <w:b w:val="false"/>
          <w:bCs w:val="false"/>
          <w:color w:val="000000"/>
          <w:sz w:val="22"/>
          <w:szCs w:val="22"/>
        </w:rPr>
        <w:t xml:space="preserve">kterého stolují. Strávníci okamžitě oznámí zjištěné závady na majetku pedagogickému dohledu </w:t>
      </w:r>
    </w:p>
    <w:p>
      <w:pPr>
        <w:pStyle w:val="Normlnweb"/>
        <w:shd w:val="clear" w:fill="FFFFFF"/>
        <w:bidi w:val="0"/>
        <w:spacing w:lineRule="atLeast" w:line="389" w:before="0" w:after="0"/>
        <w:jc w:val="left"/>
        <w:rPr/>
      </w:pPr>
      <w:r>
        <w:rPr>
          <w:rStyle w:val="Siln"/>
          <w:rFonts w:cs="Arial" w:ascii="Arial" w:hAnsi="Arial"/>
          <w:b w:val="false"/>
          <w:bCs w:val="false"/>
          <w:color w:val="000000"/>
          <w:sz w:val="22"/>
          <w:szCs w:val="22"/>
        </w:rPr>
        <w:t xml:space="preserve">    </w:t>
      </w:r>
      <w:r>
        <w:rPr>
          <w:rStyle w:val="Siln"/>
          <w:rFonts w:cs="Arial" w:ascii="Arial" w:hAnsi="Arial"/>
          <w:b w:val="false"/>
          <w:bCs w:val="false"/>
          <w:color w:val="000000"/>
          <w:sz w:val="22"/>
          <w:szCs w:val="22"/>
        </w:rPr>
        <w:t xml:space="preserve">ve školní jídelně. </w:t>
      </w:r>
      <w:r>
        <w:rPr>
          <w:rFonts w:cs="Arial" w:ascii="Arial" w:hAnsi="Arial"/>
          <w:color w:val="000000"/>
          <w:sz w:val="22"/>
          <w:szCs w:val="22"/>
        </w:rPr>
        <w:t>Strávníci, případně jejich zákonní zástupci, odpovídají za škody způsobené na</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majetku školní jídelny.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r>
    </w:p>
    <w:p>
      <w:pPr>
        <w:pStyle w:val="Normlnweb"/>
        <w:shd w:val="clear" w:fill="FFFFFF"/>
        <w:bidi w:val="0"/>
        <w:spacing w:lineRule="atLeast" w:line="389" w:before="0" w:after="0"/>
        <w:jc w:val="left"/>
        <w:rPr/>
      </w:pPr>
      <w:r>
        <w:rPr>
          <w:rFonts w:cs="Arial" w:ascii="Arial" w:hAnsi="Arial"/>
          <w:color w:val="000000"/>
          <w:sz w:val="22"/>
          <w:szCs w:val="22"/>
        </w:rPr>
        <w:t xml:space="preserve">   </w:t>
      </w:r>
      <w:r>
        <w:rPr>
          <w:rFonts w:cs="Arial" w:ascii="Arial" w:hAnsi="Arial"/>
          <w:color w:val="000000"/>
          <w:sz w:val="22"/>
          <w:szCs w:val="22"/>
        </w:rPr>
        <w:t xml:space="preserve">Strávníci jsou povinni nahlásit všechny škody, které ve školní jídelně způsobili,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zaměstnancům školní jídelny, případně dohledu na jídelně. Škodu, která je způsobena</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neúmyslně, strávník nehradí. Úmyslně způsobenou škodu je strávník, případně jeho zákonný </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zástupce, povinen uhradit.</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r>
    </w:p>
    <w:p>
      <w:pPr>
        <w:pStyle w:val="Normlnweb"/>
        <w:shd w:val="clear" w:fill="FFFFFF"/>
        <w:bidi w:val="0"/>
        <w:spacing w:lineRule="atLeast" w:line="389" w:before="0" w:after="0"/>
        <w:jc w:val="left"/>
        <w:rPr/>
      </w:pPr>
      <w:r>
        <w:rPr>
          <w:rStyle w:val="Siln"/>
          <w:rFonts w:cs="Arial" w:ascii="Arial" w:hAnsi="Arial"/>
          <w:color w:val="000000"/>
          <w:sz w:val="22"/>
          <w:szCs w:val="22"/>
        </w:rPr>
        <w:t>5. Závěrečná ustanovení</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 xml:space="preserve">S vnitřním řádem školní jídelny jsou strávníci, v případě dětí i jejich zákonní zástupci, seznámeni zveřejněním řádu na nástěnce školní jídelny  v MŠ </w:t>
      </w:r>
      <w:r>
        <w:rPr>
          <w:rFonts w:cs="Arial" w:ascii="Arial" w:hAnsi="Arial"/>
          <w:color w:val="000000"/>
          <w:sz w:val="22"/>
          <w:szCs w:val="22"/>
        </w:rPr>
        <w:t>a na webových stránkách MŠ Kaštánek.</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Strávníci jsou povinni se řídit pokyny uvedenými v tomto „Vnitřním řádu školní jídelny“,</w:t>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dále pokyny ředitelky a příslušného dohledu.</w:t>
      </w:r>
    </w:p>
    <w:p>
      <w:pPr>
        <w:pStyle w:val="Nadpis2"/>
        <w:numPr>
          <w:ilvl w:val="1"/>
          <w:numId w:val="1"/>
        </w:numPr>
        <w:shd w:val="clear" w:fill="FFFFFF"/>
        <w:bidi w:val="0"/>
        <w:spacing w:lineRule="atLeast" w:line="486"/>
        <w:jc w:val="left"/>
        <w:rPr>
          <w:rFonts w:ascii="Arial" w:hAnsi="Arial" w:cs="Arial"/>
          <w:caps w:val="false"/>
          <w:smallCaps w:val="false"/>
          <w:color w:val="000000"/>
          <w:spacing w:val="0"/>
          <w:sz w:val="32"/>
          <w:szCs w:val="32"/>
        </w:rPr>
      </w:pPr>
      <w:r>
        <w:rPr>
          <w:rFonts w:cs="Arial" w:ascii="Arial" w:hAnsi="Arial"/>
          <w:caps w:val="false"/>
          <w:smallCaps w:val="false"/>
          <w:color w:val="000000"/>
          <w:spacing w:val="0"/>
          <w:sz w:val="32"/>
          <w:szCs w:val="32"/>
        </w:rPr>
      </w:r>
    </w:p>
    <w:p>
      <w:pPr>
        <w:pStyle w:val="Normlnweb"/>
        <w:shd w:val="clear" w:fill="FFFFFF"/>
        <w:bidi w:val="0"/>
        <w:spacing w:lineRule="atLeast" w:line="389" w:before="0" w:after="0"/>
        <w:jc w:val="left"/>
        <w:rPr/>
      </w:pPr>
      <w:r>
        <w:rPr>
          <w:rStyle w:val="Siln"/>
          <w:rFonts w:cs="Arial" w:ascii="Arial" w:hAnsi="Arial"/>
          <w:color w:val="000000"/>
          <w:sz w:val="22"/>
          <w:szCs w:val="22"/>
        </w:rPr>
        <w:t>Tento řád nabývá účinnosti dne 1. září 2023</w:t>
      </w:r>
    </w:p>
    <w:p>
      <w:pPr>
        <w:pStyle w:val="Nadpis2"/>
        <w:numPr>
          <w:ilvl w:val="1"/>
          <w:numId w:val="1"/>
        </w:numPr>
        <w:shd w:val="clear" w:fill="FFFFFF"/>
        <w:bidi w:val="0"/>
        <w:spacing w:lineRule="atLeast" w:line="486"/>
        <w:jc w:val="left"/>
        <w:rPr>
          <w:rFonts w:ascii="Arial" w:hAnsi="Arial" w:cs="Arial"/>
          <w:color w:val="000000"/>
          <w:sz w:val="32"/>
          <w:szCs w:val="32"/>
        </w:rPr>
      </w:pPr>
      <w:r>
        <w:rPr>
          <w:rFonts w:cs="Arial" w:ascii="Arial" w:hAnsi="Arial"/>
          <w:color w:val="000000"/>
          <w:sz w:val="32"/>
          <w:szCs w:val="32"/>
        </w:rPr>
      </w:r>
    </w:p>
    <w:p>
      <w:pPr>
        <w:pStyle w:val="Normlnweb"/>
        <w:shd w:val="clear" w:fill="FFFFFF"/>
        <w:bidi w:val="0"/>
        <w:spacing w:lineRule="atLeast" w:line="389" w:before="0" w:after="0"/>
        <w:jc w:val="left"/>
        <w:rPr>
          <w:rFonts w:ascii="Arial" w:hAnsi="Arial" w:cs="Arial"/>
          <w:color w:val="000000"/>
          <w:sz w:val="22"/>
          <w:szCs w:val="22"/>
        </w:rPr>
      </w:pPr>
      <w:r>
        <w:rPr>
          <w:rFonts w:cs="Arial" w:ascii="Arial" w:hAnsi="Arial"/>
          <w:color w:val="000000"/>
          <w:sz w:val="22"/>
          <w:szCs w:val="22"/>
        </w:rPr>
        <w:t>V Návsí dne 1. září 2023</w:t>
      </w:r>
    </w:p>
    <w:p>
      <w:pPr>
        <w:pStyle w:val="Normlnweb"/>
        <w:shd w:val="clear" w:fill="FFFFFF"/>
        <w:bidi w:val="0"/>
        <w:spacing w:lineRule="atLeast" w:line="389" w:before="0" w:after="0"/>
        <w:jc w:val="left"/>
        <w:rPr/>
      </w:pPr>
      <w:r>
        <w:rPr/>
        <w:t>Vypracovala vedoucí školní jídelny – Chybidziurová Zdeňka</w:t>
      </w:r>
    </w:p>
    <w:p>
      <w:pPr>
        <w:pStyle w:val="Normlnweb"/>
        <w:shd w:val="clear" w:fill="FFFFFF"/>
        <w:bidi w:val="0"/>
        <w:spacing w:lineRule="atLeast" w:line="389" w:before="0" w:after="0"/>
        <w:jc w:val="left"/>
        <w:rPr/>
      </w:pPr>
      <w:r>
        <w:rPr/>
      </w:r>
    </w:p>
    <w:p>
      <w:pPr>
        <w:pStyle w:val="Normlnweb"/>
        <w:shd w:val="clear" w:fill="FFFFFF"/>
        <w:bidi w:val="0"/>
        <w:spacing w:lineRule="atLeast" w:line="389" w:before="0" w:after="0"/>
        <w:jc w:val="left"/>
        <w:rPr/>
      </w:pPr>
      <w:r>
        <w:rPr/>
        <w:t>Ředitelka:          MŠ Kaštánek       Slowioczková Jarmila</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Wingdings" w:hAnsi="Wingdings" w:cs="Wingdings" w:hint="default"/>
        <w:sz w:val="20"/>
      </w:rPr>
    </w:lvl>
    <w:lvl w:ilvl="4">
      <w:start w:val="1"/>
      <w:numFmt w:val="bullet"/>
      <w:lvlText w:val=""/>
      <w:lvlJc w:val="left"/>
      <w:pPr>
        <w:tabs>
          <w:tab w:val="num" w:pos="0"/>
        </w:tabs>
        <w:ind w:left="3600" w:hanging="360"/>
      </w:pPr>
      <w:rPr>
        <w:rFonts w:ascii="Wingdings" w:hAnsi="Wingdings" w:cs="Wingdings"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Wingdings" w:hAnsi="Wingdings" w:cs="Wingdings" w:hint="default"/>
        <w:sz w:val="20"/>
      </w:rPr>
    </w:lvl>
    <w:lvl w:ilvl="7">
      <w:start w:val="1"/>
      <w:numFmt w:val="bullet"/>
      <w:lvlText w:val=""/>
      <w:lvlJc w:val="left"/>
      <w:pPr>
        <w:tabs>
          <w:tab w:val="num" w:pos="0"/>
        </w:tabs>
        <w:ind w:left="5760" w:hanging="360"/>
      </w:pPr>
      <w:rPr>
        <w:rFonts w:ascii="Wingdings" w:hAnsi="Wingdings" w:cs="Wingdings"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cs-CZ" w:eastAsia="zh-CN" w:bidi="hi-IN"/>
    </w:rPr>
  </w:style>
  <w:style w:type="paragraph" w:styleId="Nadpis1">
    <w:name w:val="Heading 1"/>
    <w:basedOn w:val="Normln"/>
    <w:next w:val="Normln"/>
    <w:qFormat/>
    <w:pPr>
      <w:keepNext w:val="true"/>
      <w:widowControl/>
      <w:numPr>
        <w:ilvl w:val="0"/>
        <w:numId w:val="1"/>
      </w:numPr>
      <w:suppressAutoHyphens w:val="false"/>
      <w:textAlignment w:val="auto"/>
      <w:outlineLvl w:val="0"/>
    </w:pPr>
    <w:rPr>
      <w:rFonts w:eastAsia="Times New Roman" w:cs="Times New Roman"/>
      <w:b/>
      <w:kern w:val="0"/>
      <w:sz w:val="20"/>
      <w:szCs w:val="20"/>
      <w:lang w:eastAsia="cs-CZ" w:bidi="ar-SA"/>
    </w:rPr>
  </w:style>
  <w:style w:type="paragraph" w:styleId="Nadpis2">
    <w:name w:val="Heading 2"/>
    <w:basedOn w:val="Normln"/>
    <w:next w:val="Normln"/>
    <w:qFormat/>
    <w:pPr>
      <w:keepNext w:val="true"/>
      <w:widowControl/>
      <w:numPr>
        <w:ilvl w:val="1"/>
        <w:numId w:val="1"/>
      </w:numPr>
      <w:suppressAutoHyphens w:val="false"/>
      <w:textAlignment w:val="auto"/>
      <w:outlineLvl w:val="1"/>
    </w:pPr>
    <w:rPr>
      <w:rFonts w:eastAsia="Times New Roman" w:cs="Times New Roman"/>
      <w:b/>
      <w:kern w:val="0"/>
      <w:sz w:val="20"/>
      <w:szCs w:val="20"/>
      <w:u w:val="single"/>
      <w:lang w:eastAsia="cs-CZ" w:bidi="ar-SA"/>
    </w:rPr>
  </w:style>
  <w:style w:type="character" w:styleId="Standardnpsmoodstavce">
    <w:name w:val="Standardní písmo odstavce"/>
    <w:qFormat/>
    <w:rPr/>
  </w:style>
  <w:style w:type="character" w:styleId="Siln">
    <w:name w:val="Silné"/>
    <w:basedOn w:val="Standardnpsmoodstavce"/>
    <w:qFormat/>
    <w:rPr>
      <w:b/>
      <w:bCs/>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Strong">
    <w:name w:val="Strong"/>
    <w:qFormat/>
    <w:rPr>
      <w:b/>
      <w:bCs/>
    </w:rPr>
  </w:style>
  <w:style w:type="character" w:styleId="WWCharLFO27LVL1">
    <w:name w:val="WW_CharLFO27LVL1"/>
    <w:qFormat/>
    <w:rPr>
      <w:rFonts w:ascii="Symbol" w:hAnsi="Symbol"/>
      <w:sz w:val="20"/>
    </w:rPr>
  </w:style>
  <w:style w:type="character" w:styleId="WWCharLFO27LVL2">
    <w:name w:val="WW_CharLFO27LVL2"/>
    <w:qFormat/>
    <w:rPr>
      <w:rFonts w:ascii="Courier New" w:hAnsi="Courier New"/>
      <w:sz w:val="20"/>
    </w:rPr>
  </w:style>
  <w:style w:type="character" w:styleId="WWCharLFO27LVL3">
    <w:name w:val="WW_CharLFO27LVL3"/>
    <w:qFormat/>
    <w:rPr>
      <w:rFonts w:ascii="Wingdings" w:hAnsi="Wingdings"/>
      <w:sz w:val="20"/>
    </w:rPr>
  </w:style>
  <w:style w:type="character" w:styleId="WWCharLFO27LVL4">
    <w:name w:val="WW_CharLFO27LVL4"/>
    <w:qFormat/>
    <w:rPr>
      <w:rFonts w:ascii="Wingdings" w:hAnsi="Wingdings"/>
      <w:sz w:val="20"/>
    </w:rPr>
  </w:style>
  <w:style w:type="character" w:styleId="WWCharLFO27LVL5">
    <w:name w:val="WW_CharLFO27LVL5"/>
    <w:qFormat/>
    <w:rPr>
      <w:rFonts w:ascii="Wingdings" w:hAnsi="Wingdings"/>
      <w:sz w:val="20"/>
    </w:rPr>
  </w:style>
  <w:style w:type="character" w:styleId="WWCharLFO27LVL6">
    <w:name w:val="WW_CharLFO27LVL6"/>
    <w:qFormat/>
    <w:rPr>
      <w:rFonts w:ascii="Wingdings" w:hAnsi="Wingdings"/>
      <w:sz w:val="20"/>
    </w:rPr>
  </w:style>
  <w:style w:type="character" w:styleId="WWCharLFO27LVL7">
    <w:name w:val="WW_CharLFO27LVL7"/>
    <w:qFormat/>
    <w:rPr>
      <w:rFonts w:ascii="Wingdings" w:hAnsi="Wingdings"/>
      <w:sz w:val="20"/>
    </w:rPr>
  </w:style>
  <w:style w:type="character" w:styleId="WWCharLFO27LVL8">
    <w:name w:val="WW_CharLFO27LVL8"/>
    <w:qFormat/>
    <w:rPr>
      <w:rFonts w:ascii="Wingdings" w:hAnsi="Wingdings"/>
      <w:sz w:val="20"/>
    </w:rPr>
  </w:style>
  <w:style w:type="character" w:styleId="WWCharLFO27LVL9">
    <w:name w:val="WW_CharLFO27LVL9"/>
    <w:qFormat/>
    <w:rPr>
      <w:rFonts w:ascii="Wingdings" w:hAnsi="Wingdings"/>
      <w:sz w:val="20"/>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ormln">
    <w:name w:val="Normální"/>
    <w:qFormat/>
    <w:pPr>
      <w:widowControl/>
      <w:suppressAutoHyphens w:val="true"/>
      <w:bidi w:val="0"/>
      <w:spacing w:before="0" w:after="0"/>
      <w:jc w:val="left"/>
    </w:pPr>
    <w:rPr>
      <w:rFonts w:ascii="Liberation Serif" w:hAnsi="Liberation Serif" w:eastAsia="NSimSun" w:cs="Lucida Sans"/>
      <w:color w:val="auto"/>
      <w:kern w:val="2"/>
      <w:sz w:val="24"/>
      <w:szCs w:val="24"/>
      <w:lang w:val="cs-CZ" w:eastAsia="zh-CN" w:bidi="hi-IN"/>
    </w:rPr>
  </w:style>
  <w:style w:type="paragraph" w:styleId="Normlnweb">
    <w:name w:val="Normální (web)"/>
    <w:basedOn w:val="Normln"/>
    <w:qFormat/>
    <w:pPr>
      <w:widowControl/>
      <w:suppressAutoHyphens w:val="true"/>
      <w:spacing w:before="240" w:after="240"/>
      <w:textAlignment w:val="auto"/>
    </w:pPr>
    <w:rPr>
      <w:rFonts w:eastAsia="Times New Roman" w:cs="Times New Roman"/>
      <w:kern w:val="0"/>
      <w:lang w:eastAsia="ar-SA" w:bidi="ar-SA"/>
    </w:rPr>
  </w:style>
  <w:style w:type="paragraph" w:styleId="Obsahtabulky">
    <w:name w:val="Obsah tabulky"/>
    <w:basedOn w:val="Normal"/>
    <w:qFormat/>
    <w:pPr>
      <w:widowControl w:val="false"/>
      <w:suppressLineNumbers/>
    </w:pPr>
    <w:rPr/>
  </w:style>
  <w:style w:type="paragraph" w:styleId="Vchoz">
    <w:name w:val="Výchozí"/>
    <w:qFormat/>
    <w:pPr>
      <w:widowControl w:val="false"/>
      <w:suppressAutoHyphens w:val="true"/>
      <w:bidi w:val="0"/>
      <w:spacing w:before="0" w:after="0"/>
      <w:jc w:val="left"/>
    </w:pPr>
    <w:rPr>
      <w:rFonts w:ascii="Times New Roman" w:hAnsi="Times New Roman" w:eastAsia="Times New Roman" w:cs="Times New Roman"/>
      <w:color w:val="auto"/>
      <w:kern w:val="2"/>
      <w:sz w:val="24"/>
      <w:szCs w:val="24"/>
      <w:lang w:val="cs-CZ" w:eastAsia="hi-IN" w:bidi="hi-IN"/>
    </w:rPr>
  </w:style>
  <w:style w:type="paragraph" w:styleId="Zkladntext1">
    <w:name w:val="Základní text1"/>
    <w:basedOn w:val="Vchoz"/>
    <w:qFormat/>
    <w:pPr>
      <w:spacing w:lineRule="auto" w:line="288"/>
    </w:pPr>
    <w:rPr>
      <w:lang w:eastAsia="cs-CZ"/>
    </w:rPr>
  </w:style>
  <w:style w:type="paragraph" w:styleId="Nadpistabulky">
    <w:name w:val="Nadpis tabulky"/>
    <w:basedOn w:val="Obsahtabulky"/>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87</TotalTime>
  <Application>LibreOffice/7.5.3.2$Windows_X86_64 LibreOffice_project/9f56dff12ba03b9acd7730a5a481eea045e468f3</Application>
  <AppVersion>15.0000</AppVersion>
  <Pages>6</Pages>
  <Words>1718</Words>
  <Characters>9985</Characters>
  <CharactersWithSpaces>12234</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2024-02-24T16:07:22Z</dcterms:created>
  <dc:creator/>
  <dc:description/>
  <dc:language>cs-CZ</dc:language>
  <cp:lastModifiedBy/>
  <cp:lastPrinted>2024-02-26T12:13:16Z</cp:lastPrinted>
  <dcterms:modified xsi:type="dcterms:W3CDTF">2024-02-28T08:32:27Z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